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5E000" w14:textId="589A74D8" w:rsidR="00032B86" w:rsidRPr="00032B86" w:rsidRDefault="00032B86" w:rsidP="00032B86">
      <w:pPr>
        <w:pStyle w:val="BodyText"/>
        <w:kinsoku w:val="0"/>
        <w:overflowPunct w:val="0"/>
        <w:spacing w:before="57"/>
        <w:ind w:left="1843" w:right="-19"/>
        <w:jc w:val="right"/>
        <w:rPr>
          <w:rFonts w:asciiTheme="minorHAnsi" w:hAnsiTheme="minorHAnsi" w:cstheme="minorHAnsi"/>
          <w:b/>
          <w:bCs/>
          <w:i/>
          <w:iCs/>
          <w:color w:val="000000" w:themeColor="text1"/>
          <w:sz w:val="24"/>
          <w:szCs w:val="24"/>
        </w:rPr>
      </w:pPr>
      <w:r w:rsidRPr="00032B86">
        <w:rPr>
          <w:rFonts w:asciiTheme="minorHAnsi" w:hAnsiTheme="minorHAnsi" w:cstheme="minorHAnsi"/>
          <w:b/>
          <w:bCs/>
          <w:i/>
          <w:iCs/>
          <w:color w:val="000000" w:themeColor="text1"/>
          <w:sz w:val="24"/>
          <w:szCs w:val="24"/>
        </w:rPr>
        <w:t>“ANNEXURE A”</w:t>
      </w:r>
    </w:p>
    <w:p w14:paraId="72B934D5" w14:textId="77777777" w:rsidR="00032B86" w:rsidRDefault="00032B86" w:rsidP="009F0D10">
      <w:pPr>
        <w:pStyle w:val="BodyText"/>
        <w:kinsoku w:val="0"/>
        <w:overflowPunct w:val="0"/>
        <w:spacing w:before="57"/>
        <w:ind w:left="1843" w:right="-19"/>
        <w:rPr>
          <w:rFonts w:asciiTheme="minorHAnsi" w:hAnsiTheme="minorHAnsi" w:cstheme="minorHAnsi"/>
          <w:i/>
          <w:iCs/>
          <w:color w:val="000000" w:themeColor="text1"/>
          <w:sz w:val="24"/>
          <w:szCs w:val="24"/>
        </w:rPr>
      </w:pPr>
    </w:p>
    <w:p w14:paraId="10340489" w14:textId="214F1A85" w:rsidR="00CF1599" w:rsidRPr="007B675F" w:rsidRDefault="009F0D10" w:rsidP="009F0D10">
      <w:pPr>
        <w:pStyle w:val="BodyText"/>
        <w:kinsoku w:val="0"/>
        <w:overflowPunct w:val="0"/>
        <w:spacing w:before="57"/>
        <w:ind w:left="1843" w:right="-19"/>
        <w:rPr>
          <w:rFonts w:asciiTheme="minorHAnsi" w:hAnsiTheme="minorHAnsi" w:cstheme="minorHAnsi"/>
          <w:i/>
          <w:iCs/>
          <w:color w:val="000000" w:themeColor="text1"/>
          <w:spacing w:val="-2"/>
          <w:sz w:val="24"/>
          <w:szCs w:val="24"/>
        </w:rPr>
      </w:pPr>
      <w:r w:rsidRPr="009F0D10">
        <w:rPr>
          <w:rFonts w:asciiTheme="minorHAnsi" w:hAnsiTheme="minorHAnsi" w:cstheme="minorHAnsi"/>
          <w:i/>
          <w:iCs/>
          <w:color w:val="000000" w:themeColor="text1"/>
          <w:sz w:val="24"/>
          <w:szCs w:val="24"/>
        </w:rPr>
        <w:t xml:space="preserve">             </w:t>
      </w:r>
      <w:r w:rsidR="00CF1599" w:rsidRPr="007B675F">
        <w:rPr>
          <w:rFonts w:asciiTheme="minorHAnsi" w:hAnsiTheme="minorHAnsi" w:cstheme="minorHAnsi"/>
          <w:i/>
          <w:iCs/>
          <w:color w:val="000000" w:themeColor="text1"/>
          <w:sz w:val="24"/>
          <w:szCs w:val="24"/>
          <w:highlight w:val="yellow"/>
        </w:rPr>
        <w:t>(To</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be</w:t>
      </w:r>
      <w:r w:rsidR="00CF1599" w:rsidRPr="007B675F">
        <w:rPr>
          <w:rFonts w:asciiTheme="minorHAnsi" w:hAnsiTheme="minorHAnsi" w:cstheme="minorHAnsi"/>
          <w:i/>
          <w:iCs/>
          <w:color w:val="000000" w:themeColor="text1"/>
          <w:spacing w:val="-3"/>
          <w:sz w:val="24"/>
          <w:szCs w:val="24"/>
          <w:highlight w:val="yellow"/>
        </w:rPr>
        <w:t xml:space="preserve"> submitted </w:t>
      </w:r>
      <w:r w:rsidR="00CF1599" w:rsidRPr="007B675F">
        <w:rPr>
          <w:rFonts w:asciiTheme="minorHAnsi" w:hAnsiTheme="minorHAnsi" w:cstheme="minorHAnsi"/>
          <w:i/>
          <w:iCs/>
          <w:color w:val="000000" w:themeColor="text1"/>
          <w:sz w:val="24"/>
          <w:szCs w:val="24"/>
          <w:highlight w:val="yellow"/>
        </w:rPr>
        <w:t>on</w:t>
      </w:r>
      <w:r w:rsidR="00CF1599" w:rsidRPr="007B675F">
        <w:rPr>
          <w:rFonts w:asciiTheme="minorHAnsi" w:hAnsiTheme="minorHAnsi" w:cstheme="minorHAnsi"/>
          <w:i/>
          <w:iCs/>
          <w:color w:val="000000" w:themeColor="text1"/>
          <w:spacing w:val="-2"/>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the</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letterhead</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of</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the</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pacing w:val="-2"/>
          <w:sz w:val="24"/>
          <w:szCs w:val="24"/>
          <w:highlight w:val="yellow"/>
        </w:rPr>
        <w:t>applicant)</w:t>
      </w:r>
    </w:p>
    <w:p w14:paraId="672A6659" w14:textId="45EB323A" w:rsidR="001A367C" w:rsidRPr="009F0D10" w:rsidRDefault="009F0D10">
      <w:pPr>
        <w:pStyle w:val="BodyText"/>
        <w:kinsoku w:val="0"/>
        <w:overflowPunct w:val="0"/>
        <w:rPr>
          <w:rFonts w:asciiTheme="minorHAnsi" w:hAnsiTheme="minorHAnsi" w:cstheme="minorHAnsi"/>
          <w:b/>
          <w:bCs/>
          <w:color w:val="000000" w:themeColor="text1"/>
          <w:sz w:val="25"/>
          <w:szCs w:val="25"/>
        </w:rPr>
      </w:pPr>
      <w:r>
        <w:rPr>
          <w:rFonts w:asciiTheme="minorHAnsi" w:hAnsiTheme="minorHAnsi" w:cstheme="minorHAnsi"/>
          <w:b/>
          <w:bCs/>
          <w:color w:val="000000" w:themeColor="text1"/>
          <w:sz w:val="25"/>
          <w:szCs w:val="25"/>
        </w:rPr>
        <w:t xml:space="preserve">  </w:t>
      </w:r>
    </w:p>
    <w:p w14:paraId="6A05A809" w14:textId="3B830CA3" w:rsidR="001A367C" w:rsidRPr="009F0D10" w:rsidRDefault="00DA2024" w:rsidP="003D3169">
      <w:pPr>
        <w:pStyle w:val="BodyText"/>
        <w:kinsoku w:val="0"/>
        <w:overflowPunct w:val="0"/>
        <w:jc w:val="center"/>
        <w:rPr>
          <w:rStyle w:val="Strong"/>
          <w:rFonts w:asciiTheme="minorHAnsi" w:hAnsiTheme="minorHAnsi" w:cstheme="minorHAnsi"/>
          <w:color w:val="000000" w:themeColor="text1"/>
          <w:sz w:val="25"/>
          <w:szCs w:val="25"/>
        </w:rPr>
      </w:pPr>
      <w:r w:rsidRPr="009F0D10">
        <w:rPr>
          <w:rStyle w:val="Strong"/>
          <w:rFonts w:asciiTheme="minorHAnsi" w:hAnsiTheme="minorHAnsi" w:cstheme="minorHAnsi"/>
          <w:color w:val="000000" w:themeColor="text1"/>
          <w:sz w:val="25"/>
          <w:szCs w:val="25"/>
        </w:rPr>
        <w:t>Application to IIBX for being notified as a</w:t>
      </w:r>
      <w:r w:rsidR="006C0B3B" w:rsidRPr="009F0D10">
        <w:rPr>
          <w:rFonts w:asciiTheme="minorHAnsi" w:hAnsiTheme="minorHAnsi" w:cstheme="minorHAnsi"/>
          <w:b/>
          <w:bCs/>
          <w:color w:val="000000" w:themeColor="text1"/>
          <w:sz w:val="25"/>
          <w:szCs w:val="25"/>
        </w:rPr>
        <w:t xml:space="preserve"> </w:t>
      </w:r>
      <w:r w:rsidR="005B0D15">
        <w:rPr>
          <w:rFonts w:asciiTheme="minorHAnsi" w:hAnsiTheme="minorHAnsi" w:cstheme="minorHAnsi"/>
          <w:b/>
          <w:bCs/>
          <w:color w:val="000000" w:themeColor="text1"/>
          <w:sz w:val="25"/>
          <w:szCs w:val="25"/>
        </w:rPr>
        <w:t>‘</w:t>
      </w:r>
      <w:r w:rsidR="006C0B3B" w:rsidRPr="009F0D10">
        <w:rPr>
          <w:rFonts w:asciiTheme="minorHAnsi" w:hAnsiTheme="minorHAnsi" w:cstheme="minorHAnsi"/>
          <w:b/>
          <w:bCs/>
          <w:color w:val="000000" w:themeColor="text1"/>
          <w:sz w:val="25"/>
          <w:szCs w:val="25"/>
        </w:rPr>
        <w:t xml:space="preserve">India-UAE TRQ </w:t>
      </w:r>
      <w:r w:rsidR="005B0D15">
        <w:rPr>
          <w:rFonts w:asciiTheme="minorHAnsi" w:hAnsiTheme="minorHAnsi" w:cstheme="minorHAnsi"/>
          <w:b/>
          <w:bCs/>
          <w:color w:val="000000" w:themeColor="text1"/>
          <w:sz w:val="25"/>
          <w:szCs w:val="25"/>
        </w:rPr>
        <w:t>H</w:t>
      </w:r>
      <w:r w:rsidR="006C0B3B" w:rsidRPr="009F0D10">
        <w:rPr>
          <w:rFonts w:asciiTheme="minorHAnsi" w:hAnsiTheme="minorHAnsi" w:cstheme="minorHAnsi"/>
          <w:b/>
          <w:bCs/>
          <w:color w:val="000000" w:themeColor="text1"/>
          <w:sz w:val="25"/>
          <w:szCs w:val="25"/>
        </w:rPr>
        <w:t>older</w:t>
      </w:r>
      <w:r w:rsidR="005B0D15">
        <w:rPr>
          <w:rFonts w:asciiTheme="minorHAnsi" w:hAnsiTheme="minorHAnsi" w:cstheme="minorHAnsi"/>
          <w:b/>
          <w:bCs/>
          <w:color w:val="000000" w:themeColor="text1"/>
          <w:sz w:val="25"/>
          <w:szCs w:val="25"/>
        </w:rPr>
        <w:t>’</w:t>
      </w:r>
      <w:r w:rsidR="006C0B3B" w:rsidRPr="009F0D10">
        <w:rPr>
          <w:rFonts w:asciiTheme="minorHAnsi" w:hAnsiTheme="minorHAnsi" w:cstheme="minorHAnsi"/>
          <w:b/>
          <w:bCs/>
          <w:color w:val="000000" w:themeColor="text1"/>
          <w:sz w:val="25"/>
          <w:szCs w:val="25"/>
        </w:rPr>
        <w:t xml:space="preserve"> </w:t>
      </w:r>
      <w:r w:rsidRPr="009F0D10">
        <w:rPr>
          <w:rStyle w:val="Strong"/>
          <w:rFonts w:asciiTheme="minorHAnsi" w:hAnsiTheme="minorHAnsi" w:cstheme="minorHAnsi"/>
          <w:color w:val="000000" w:themeColor="text1"/>
          <w:sz w:val="25"/>
          <w:szCs w:val="25"/>
        </w:rPr>
        <w:t xml:space="preserve">by IFSCA </w:t>
      </w:r>
      <w:r w:rsidR="0012131C">
        <w:rPr>
          <w:rStyle w:val="Strong"/>
          <w:rFonts w:asciiTheme="minorHAnsi" w:hAnsiTheme="minorHAnsi" w:cstheme="minorHAnsi"/>
          <w:color w:val="000000" w:themeColor="text1"/>
          <w:sz w:val="25"/>
          <w:szCs w:val="25"/>
        </w:rPr>
        <w:t>a</w:t>
      </w:r>
      <w:r w:rsidRPr="009F0D10">
        <w:rPr>
          <w:rStyle w:val="Strong"/>
          <w:rFonts w:asciiTheme="minorHAnsi" w:hAnsiTheme="minorHAnsi" w:cstheme="minorHAnsi"/>
          <w:color w:val="000000" w:themeColor="text1"/>
          <w:sz w:val="25"/>
          <w:szCs w:val="25"/>
        </w:rPr>
        <w:t>s per the DGFT Notification No.</w:t>
      </w:r>
      <w:r w:rsidR="006C0B3B" w:rsidRPr="009F0D10">
        <w:rPr>
          <w:rFonts w:asciiTheme="minorHAnsi" w:hAnsiTheme="minorHAnsi" w:cstheme="minorHAnsi"/>
          <w:b/>
          <w:bCs/>
          <w:color w:val="000000" w:themeColor="text1"/>
          <w:sz w:val="25"/>
          <w:szCs w:val="25"/>
        </w:rPr>
        <w:t xml:space="preserve"> </w:t>
      </w:r>
      <w:r w:rsidR="005D7626" w:rsidRPr="005D7626">
        <w:rPr>
          <w:rFonts w:asciiTheme="minorHAnsi" w:hAnsiTheme="minorHAnsi" w:cstheme="minorHAnsi"/>
          <w:b/>
          <w:bCs/>
          <w:color w:val="000000" w:themeColor="text1"/>
          <w:sz w:val="25"/>
          <w:szCs w:val="25"/>
        </w:rPr>
        <w:t xml:space="preserve">44/2023 dated November 20, 2023 </w:t>
      </w:r>
    </w:p>
    <w:p w14:paraId="5A39BBE3" w14:textId="77777777" w:rsidR="001A367C" w:rsidRDefault="001A367C">
      <w:pPr>
        <w:pStyle w:val="BodyText"/>
        <w:kinsoku w:val="0"/>
        <w:overflowPunct w:val="0"/>
        <w:spacing w:before="7"/>
        <w:rPr>
          <w:rFonts w:asciiTheme="minorHAnsi" w:hAnsiTheme="minorHAnsi" w:cstheme="minorHAnsi"/>
          <w:i/>
          <w:iCs/>
          <w:color w:val="000000" w:themeColor="text1"/>
          <w:sz w:val="24"/>
          <w:szCs w:val="24"/>
        </w:rPr>
      </w:pPr>
    </w:p>
    <w:p w14:paraId="10CF12EB" w14:textId="5023AE26" w:rsidR="001A367C" w:rsidRPr="007B675F" w:rsidRDefault="001A367C">
      <w:pPr>
        <w:pStyle w:val="Heading1"/>
        <w:kinsoku w:val="0"/>
        <w:overflowPunct w:val="0"/>
        <w:rPr>
          <w:rFonts w:asciiTheme="minorHAnsi" w:hAnsiTheme="minorHAnsi" w:cstheme="minorHAnsi"/>
          <w:color w:val="000000" w:themeColor="text1"/>
          <w:spacing w:val="-5"/>
          <w:sz w:val="24"/>
          <w:szCs w:val="24"/>
        </w:rPr>
      </w:pPr>
      <w:r w:rsidRPr="007B675F">
        <w:rPr>
          <w:rFonts w:asciiTheme="minorHAnsi" w:hAnsiTheme="minorHAnsi" w:cstheme="minorHAnsi"/>
          <w:color w:val="000000" w:themeColor="text1"/>
          <w:spacing w:val="-5"/>
          <w:sz w:val="24"/>
          <w:szCs w:val="24"/>
        </w:rPr>
        <w:t>To</w:t>
      </w:r>
    </w:p>
    <w:p w14:paraId="5AA8CC1C" w14:textId="247DF3E1" w:rsidR="001A367C" w:rsidRPr="007B675F" w:rsidRDefault="001A367C">
      <w:pPr>
        <w:pStyle w:val="BodyText"/>
        <w:kinsoku w:val="0"/>
        <w:overflowPunct w:val="0"/>
        <w:spacing w:before="19"/>
        <w:ind w:left="106"/>
        <w:rPr>
          <w:rFonts w:asciiTheme="minorHAnsi" w:hAnsiTheme="minorHAnsi" w:cstheme="minorHAnsi"/>
          <w:b/>
          <w:bCs/>
          <w:color w:val="000000" w:themeColor="text1"/>
          <w:spacing w:val="-2"/>
          <w:sz w:val="24"/>
          <w:szCs w:val="24"/>
        </w:rPr>
      </w:pPr>
      <w:r w:rsidRPr="007B675F">
        <w:rPr>
          <w:rFonts w:asciiTheme="minorHAnsi" w:hAnsiTheme="minorHAnsi" w:cstheme="minorHAnsi"/>
          <w:b/>
          <w:bCs/>
          <w:color w:val="000000" w:themeColor="text1"/>
          <w:sz w:val="24"/>
          <w:szCs w:val="24"/>
        </w:rPr>
        <w:t>India</w:t>
      </w:r>
      <w:r w:rsidRPr="007B675F">
        <w:rPr>
          <w:rFonts w:asciiTheme="minorHAnsi" w:hAnsiTheme="minorHAnsi" w:cstheme="minorHAnsi"/>
          <w:b/>
          <w:bCs/>
          <w:color w:val="000000" w:themeColor="text1"/>
          <w:spacing w:val="-8"/>
          <w:sz w:val="24"/>
          <w:szCs w:val="24"/>
        </w:rPr>
        <w:t xml:space="preserve"> </w:t>
      </w:r>
      <w:r w:rsidRPr="007B675F">
        <w:rPr>
          <w:rFonts w:asciiTheme="minorHAnsi" w:hAnsiTheme="minorHAnsi" w:cstheme="minorHAnsi"/>
          <w:b/>
          <w:bCs/>
          <w:color w:val="000000" w:themeColor="text1"/>
          <w:sz w:val="24"/>
          <w:szCs w:val="24"/>
        </w:rPr>
        <w:t>International</w:t>
      </w:r>
      <w:r w:rsidRPr="007B675F">
        <w:rPr>
          <w:rFonts w:asciiTheme="minorHAnsi" w:hAnsiTheme="minorHAnsi" w:cstheme="minorHAnsi"/>
          <w:b/>
          <w:bCs/>
          <w:color w:val="000000" w:themeColor="text1"/>
          <w:spacing w:val="-8"/>
          <w:sz w:val="24"/>
          <w:szCs w:val="24"/>
        </w:rPr>
        <w:t xml:space="preserve"> </w:t>
      </w:r>
      <w:r w:rsidRPr="007B675F">
        <w:rPr>
          <w:rFonts w:asciiTheme="minorHAnsi" w:hAnsiTheme="minorHAnsi" w:cstheme="minorHAnsi"/>
          <w:b/>
          <w:bCs/>
          <w:color w:val="000000" w:themeColor="text1"/>
          <w:sz w:val="24"/>
          <w:szCs w:val="24"/>
        </w:rPr>
        <w:t>Bullion</w:t>
      </w:r>
      <w:r w:rsidRPr="007B675F">
        <w:rPr>
          <w:rFonts w:asciiTheme="minorHAnsi" w:hAnsiTheme="minorHAnsi" w:cstheme="minorHAnsi"/>
          <w:b/>
          <w:bCs/>
          <w:color w:val="000000" w:themeColor="text1"/>
          <w:spacing w:val="-6"/>
          <w:sz w:val="24"/>
          <w:szCs w:val="24"/>
        </w:rPr>
        <w:t xml:space="preserve"> </w:t>
      </w:r>
      <w:r w:rsidRPr="007B675F">
        <w:rPr>
          <w:rFonts w:asciiTheme="minorHAnsi" w:hAnsiTheme="minorHAnsi" w:cstheme="minorHAnsi"/>
          <w:b/>
          <w:bCs/>
          <w:color w:val="000000" w:themeColor="text1"/>
          <w:sz w:val="24"/>
          <w:szCs w:val="24"/>
        </w:rPr>
        <w:t>Exchange</w:t>
      </w:r>
      <w:r w:rsidRPr="007B675F">
        <w:rPr>
          <w:rFonts w:asciiTheme="minorHAnsi" w:hAnsiTheme="minorHAnsi" w:cstheme="minorHAnsi"/>
          <w:b/>
          <w:bCs/>
          <w:color w:val="000000" w:themeColor="text1"/>
          <w:spacing w:val="-7"/>
          <w:sz w:val="24"/>
          <w:szCs w:val="24"/>
        </w:rPr>
        <w:t xml:space="preserve"> </w:t>
      </w:r>
      <w:r w:rsidRPr="007B675F">
        <w:rPr>
          <w:rFonts w:asciiTheme="minorHAnsi" w:hAnsiTheme="minorHAnsi" w:cstheme="minorHAnsi"/>
          <w:b/>
          <w:bCs/>
          <w:color w:val="000000" w:themeColor="text1"/>
          <w:sz w:val="24"/>
          <w:szCs w:val="24"/>
        </w:rPr>
        <w:t>IFSC</w:t>
      </w:r>
      <w:r w:rsidRPr="007B675F">
        <w:rPr>
          <w:rFonts w:asciiTheme="minorHAnsi" w:hAnsiTheme="minorHAnsi" w:cstheme="minorHAnsi"/>
          <w:b/>
          <w:bCs/>
          <w:color w:val="000000" w:themeColor="text1"/>
          <w:spacing w:val="-7"/>
          <w:sz w:val="24"/>
          <w:szCs w:val="24"/>
        </w:rPr>
        <w:t xml:space="preserve"> </w:t>
      </w:r>
      <w:r w:rsidRPr="007B675F">
        <w:rPr>
          <w:rFonts w:asciiTheme="minorHAnsi" w:hAnsiTheme="minorHAnsi" w:cstheme="minorHAnsi"/>
          <w:b/>
          <w:bCs/>
          <w:color w:val="000000" w:themeColor="text1"/>
          <w:spacing w:val="-2"/>
          <w:sz w:val="24"/>
          <w:szCs w:val="24"/>
        </w:rPr>
        <w:t>Limited</w:t>
      </w:r>
      <w:r w:rsidR="008B713B" w:rsidRPr="007B675F">
        <w:rPr>
          <w:rFonts w:asciiTheme="minorHAnsi" w:hAnsiTheme="minorHAnsi" w:cstheme="minorHAnsi"/>
          <w:b/>
          <w:bCs/>
          <w:color w:val="000000" w:themeColor="text1"/>
          <w:spacing w:val="-2"/>
          <w:sz w:val="24"/>
          <w:szCs w:val="24"/>
        </w:rPr>
        <w:t>,</w:t>
      </w:r>
    </w:p>
    <w:p w14:paraId="2B06C994"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Unit-1302A,</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z w:val="24"/>
          <w:szCs w:val="24"/>
        </w:rPr>
        <w:t>Brigade</w:t>
      </w:r>
      <w:r w:rsidRPr="007B675F">
        <w:rPr>
          <w:rFonts w:asciiTheme="minorHAnsi" w:hAnsiTheme="minorHAnsi" w:cstheme="minorHAnsi"/>
          <w:color w:val="000000" w:themeColor="text1"/>
          <w:spacing w:val="-8"/>
          <w:sz w:val="24"/>
          <w:szCs w:val="24"/>
        </w:rPr>
        <w:t xml:space="preserve"> </w:t>
      </w:r>
      <w:r w:rsidRPr="007B675F">
        <w:rPr>
          <w:rFonts w:asciiTheme="minorHAnsi" w:hAnsiTheme="minorHAnsi" w:cstheme="minorHAnsi"/>
          <w:color w:val="000000" w:themeColor="text1"/>
          <w:sz w:val="24"/>
          <w:szCs w:val="24"/>
        </w:rPr>
        <w:t>International</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Financial</w:t>
      </w:r>
      <w:r w:rsidRPr="007B675F">
        <w:rPr>
          <w:rFonts w:asciiTheme="minorHAnsi" w:hAnsiTheme="minorHAnsi" w:cstheme="minorHAnsi"/>
          <w:color w:val="000000" w:themeColor="text1"/>
          <w:spacing w:val="-10"/>
          <w:sz w:val="24"/>
          <w:szCs w:val="24"/>
        </w:rPr>
        <w:t xml:space="preserve"> </w:t>
      </w:r>
      <w:r w:rsidRPr="007B675F">
        <w:rPr>
          <w:rFonts w:asciiTheme="minorHAnsi" w:hAnsiTheme="minorHAnsi" w:cstheme="minorHAnsi"/>
          <w:color w:val="000000" w:themeColor="text1"/>
          <w:sz w:val="24"/>
          <w:szCs w:val="24"/>
        </w:rPr>
        <w:t xml:space="preserve">Centre, Building-14A, Block 14, Zone 1, </w:t>
      </w:r>
    </w:p>
    <w:p w14:paraId="6B3BCC81"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GIFT SEZ GIFT CITY</w:t>
      </w:r>
      <w:r w:rsidR="008B713B"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z w:val="24"/>
          <w:szCs w:val="24"/>
        </w:rPr>
        <w:t xml:space="preserve"> </w:t>
      </w:r>
    </w:p>
    <w:p w14:paraId="4C889BAE"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Gandhinagar</w:t>
      </w:r>
      <w:r w:rsidR="00757AD2"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z w:val="24"/>
          <w:szCs w:val="24"/>
        </w:rPr>
        <w:t xml:space="preserve"> </w:t>
      </w:r>
    </w:p>
    <w:p w14:paraId="165FC904" w14:textId="70216766" w:rsidR="001A367C" w:rsidRPr="005B0D15" w:rsidRDefault="001A367C">
      <w:pPr>
        <w:pStyle w:val="BodyText"/>
        <w:kinsoku w:val="0"/>
        <w:overflowPunct w:val="0"/>
        <w:spacing w:before="20" w:line="254" w:lineRule="auto"/>
        <w:ind w:left="106" w:right="3981"/>
        <w:rPr>
          <w:rFonts w:asciiTheme="minorHAnsi" w:hAnsiTheme="minorHAnsi" w:cstheme="minorHAnsi"/>
          <w:b/>
          <w:bCs/>
          <w:color w:val="000000" w:themeColor="text1"/>
          <w:sz w:val="24"/>
          <w:szCs w:val="24"/>
          <w:u w:val="single"/>
        </w:rPr>
      </w:pPr>
      <w:r w:rsidRPr="005B0D15">
        <w:rPr>
          <w:rFonts w:asciiTheme="minorHAnsi" w:hAnsiTheme="minorHAnsi" w:cstheme="minorHAnsi"/>
          <w:b/>
          <w:bCs/>
          <w:color w:val="000000" w:themeColor="text1"/>
          <w:sz w:val="24"/>
          <w:szCs w:val="24"/>
          <w:u w:val="single"/>
        </w:rPr>
        <w:t>G</w:t>
      </w:r>
      <w:r w:rsidR="00757AD2" w:rsidRPr="005B0D15">
        <w:rPr>
          <w:rFonts w:asciiTheme="minorHAnsi" w:hAnsiTheme="minorHAnsi" w:cstheme="minorHAnsi"/>
          <w:b/>
          <w:bCs/>
          <w:color w:val="000000" w:themeColor="text1"/>
          <w:sz w:val="24"/>
          <w:szCs w:val="24"/>
          <w:u w:val="single"/>
        </w:rPr>
        <w:t>ujarat -</w:t>
      </w:r>
      <w:r w:rsidRPr="005B0D15">
        <w:rPr>
          <w:rFonts w:asciiTheme="minorHAnsi" w:hAnsiTheme="minorHAnsi" w:cstheme="minorHAnsi"/>
          <w:b/>
          <w:bCs/>
          <w:color w:val="000000" w:themeColor="text1"/>
          <w:sz w:val="24"/>
          <w:szCs w:val="24"/>
          <w:u w:val="single"/>
        </w:rPr>
        <w:t xml:space="preserve"> 382355</w:t>
      </w:r>
    </w:p>
    <w:p w14:paraId="41C8F396" w14:textId="77777777" w:rsidR="001A367C" w:rsidRPr="007B675F" w:rsidRDefault="001A367C">
      <w:pPr>
        <w:pStyle w:val="BodyText"/>
        <w:kinsoku w:val="0"/>
        <w:overflowPunct w:val="0"/>
        <w:spacing w:before="8"/>
        <w:rPr>
          <w:rFonts w:asciiTheme="minorHAnsi" w:hAnsiTheme="minorHAnsi" w:cstheme="minorHAnsi"/>
          <w:color w:val="000000" w:themeColor="text1"/>
          <w:sz w:val="24"/>
          <w:szCs w:val="24"/>
        </w:rPr>
      </w:pPr>
    </w:p>
    <w:p w14:paraId="65F13FB9" w14:textId="089E94A7" w:rsidR="001A367C" w:rsidRPr="007B675F" w:rsidRDefault="001A367C" w:rsidP="009B7241">
      <w:pPr>
        <w:pStyle w:val="Heading1"/>
        <w:kinsoku w:val="0"/>
        <w:overflowPunct w:val="0"/>
        <w:ind w:left="851" w:hanging="731"/>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z w:val="24"/>
          <w:szCs w:val="24"/>
        </w:rPr>
        <w:t>Sub</w:t>
      </w:r>
      <w:r w:rsidR="009B7241" w:rsidRPr="007B675F">
        <w:rPr>
          <w:rFonts w:asciiTheme="minorHAnsi" w:hAnsiTheme="minorHAnsi" w:cstheme="minorHAnsi"/>
          <w:color w:val="000000" w:themeColor="text1"/>
          <w:sz w:val="24"/>
          <w:szCs w:val="24"/>
        </w:rPr>
        <w:t xml:space="preserve">. </w:t>
      </w:r>
      <w:r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pacing w:val="-7"/>
          <w:sz w:val="24"/>
          <w:szCs w:val="24"/>
        </w:rPr>
        <w:t xml:space="preserve"> </w:t>
      </w:r>
      <w:r w:rsidR="00CF1599" w:rsidRPr="007B675F">
        <w:rPr>
          <w:rFonts w:asciiTheme="minorHAnsi" w:hAnsiTheme="minorHAnsi" w:cstheme="minorHAnsi"/>
          <w:color w:val="000000" w:themeColor="text1"/>
          <w:spacing w:val="-7"/>
          <w:sz w:val="24"/>
          <w:szCs w:val="24"/>
        </w:rPr>
        <w:t xml:space="preserve">Application for </w:t>
      </w:r>
      <w:r w:rsidR="009B7241" w:rsidRPr="007B675F">
        <w:rPr>
          <w:rFonts w:asciiTheme="minorHAnsi" w:hAnsiTheme="minorHAnsi" w:cstheme="minorHAnsi"/>
          <w:color w:val="000000" w:themeColor="text1"/>
          <w:spacing w:val="-7"/>
          <w:sz w:val="24"/>
          <w:szCs w:val="24"/>
        </w:rPr>
        <w:t xml:space="preserve">onboarding as </w:t>
      </w:r>
      <w:r w:rsidR="005B0D15">
        <w:rPr>
          <w:rFonts w:asciiTheme="minorHAnsi" w:hAnsiTheme="minorHAnsi" w:cstheme="minorHAnsi"/>
          <w:color w:val="000000" w:themeColor="text1"/>
          <w:spacing w:val="-7"/>
          <w:sz w:val="24"/>
          <w:szCs w:val="24"/>
        </w:rPr>
        <w:t>‘</w:t>
      </w:r>
      <w:r w:rsidR="006C0B3B" w:rsidRPr="007B675F">
        <w:rPr>
          <w:rFonts w:asciiTheme="minorHAnsi" w:hAnsiTheme="minorHAnsi" w:cstheme="minorHAnsi"/>
          <w:color w:val="000000" w:themeColor="text1"/>
          <w:sz w:val="24"/>
          <w:szCs w:val="24"/>
        </w:rPr>
        <w:t xml:space="preserve">India-UAE TRQ </w:t>
      </w:r>
      <w:r w:rsidR="005B0D15">
        <w:rPr>
          <w:rFonts w:asciiTheme="minorHAnsi" w:hAnsiTheme="minorHAnsi" w:cstheme="minorHAnsi"/>
          <w:color w:val="000000" w:themeColor="text1"/>
          <w:sz w:val="24"/>
          <w:szCs w:val="24"/>
        </w:rPr>
        <w:t>H</w:t>
      </w:r>
      <w:r w:rsidR="006C0B3B" w:rsidRPr="007B675F">
        <w:rPr>
          <w:rFonts w:asciiTheme="minorHAnsi" w:hAnsiTheme="minorHAnsi" w:cstheme="minorHAnsi"/>
          <w:color w:val="000000" w:themeColor="text1"/>
          <w:sz w:val="24"/>
          <w:szCs w:val="24"/>
        </w:rPr>
        <w:t>older</w:t>
      </w:r>
      <w:r w:rsidR="005B0D15">
        <w:rPr>
          <w:rFonts w:asciiTheme="minorHAnsi" w:hAnsiTheme="minorHAnsi" w:cstheme="minorHAnsi"/>
          <w:color w:val="000000" w:themeColor="text1"/>
          <w:sz w:val="24"/>
          <w:szCs w:val="24"/>
        </w:rPr>
        <w:t>’</w:t>
      </w:r>
      <w:r w:rsidR="006C0B3B" w:rsidRPr="007B675F">
        <w:rPr>
          <w:rFonts w:asciiTheme="minorHAnsi" w:hAnsiTheme="minorHAnsi" w:cstheme="minorHAnsi"/>
          <w:color w:val="000000" w:themeColor="text1"/>
          <w:sz w:val="24"/>
          <w:szCs w:val="24"/>
        </w:rPr>
        <w:t xml:space="preserve"> </w:t>
      </w:r>
      <w:r w:rsidRPr="007B675F">
        <w:rPr>
          <w:rFonts w:asciiTheme="minorHAnsi" w:hAnsiTheme="minorHAnsi" w:cstheme="minorHAnsi"/>
          <w:color w:val="000000" w:themeColor="text1"/>
          <w:sz w:val="24"/>
          <w:szCs w:val="24"/>
        </w:rPr>
        <w:t>with</w:t>
      </w:r>
      <w:r w:rsidRPr="007B675F">
        <w:rPr>
          <w:rFonts w:asciiTheme="minorHAnsi" w:hAnsiTheme="minorHAnsi" w:cstheme="minorHAnsi"/>
          <w:color w:val="000000" w:themeColor="text1"/>
          <w:spacing w:val="-1"/>
          <w:sz w:val="24"/>
          <w:szCs w:val="24"/>
        </w:rPr>
        <w:t xml:space="preserve"> </w:t>
      </w:r>
      <w:r w:rsidRPr="007B675F">
        <w:rPr>
          <w:rFonts w:asciiTheme="minorHAnsi" w:hAnsiTheme="minorHAnsi" w:cstheme="minorHAnsi"/>
          <w:color w:val="000000" w:themeColor="text1"/>
          <w:sz w:val="24"/>
          <w:szCs w:val="24"/>
        </w:rPr>
        <w:t>India</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z w:val="24"/>
          <w:szCs w:val="24"/>
        </w:rPr>
        <w:t>International</w:t>
      </w:r>
      <w:r w:rsidRPr="007B675F">
        <w:rPr>
          <w:rFonts w:asciiTheme="minorHAnsi" w:hAnsiTheme="minorHAnsi" w:cstheme="minorHAnsi"/>
          <w:color w:val="000000" w:themeColor="text1"/>
          <w:spacing w:val="-8"/>
          <w:sz w:val="24"/>
          <w:szCs w:val="24"/>
        </w:rPr>
        <w:t xml:space="preserve"> </w:t>
      </w:r>
      <w:r w:rsidRPr="007B675F">
        <w:rPr>
          <w:rFonts w:asciiTheme="minorHAnsi" w:hAnsiTheme="minorHAnsi" w:cstheme="minorHAnsi"/>
          <w:color w:val="000000" w:themeColor="text1"/>
          <w:sz w:val="24"/>
          <w:szCs w:val="24"/>
        </w:rPr>
        <w:t>Bullion</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z w:val="24"/>
          <w:szCs w:val="24"/>
        </w:rPr>
        <w:t>Exchange</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IFSC</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Limited</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pacing w:val="-2"/>
          <w:sz w:val="24"/>
          <w:szCs w:val="24"/>
        </w:rPr>
        <w:t>(“IIBX”)</w:t>
      </w:r>
    </w:p>
    <w:p w14:paraId="72A3D3EC" w14:textId="77777777" w:rsidR="001A367C" w:rsidRPr="007B675F" w:rsidRDefault="001A367C">
      <w:pPr>
        <w:pStyle w:val="BodyText"/>
        <w:kinsoku w:val="0"/>
        <w:overflowPunct w:val="0"/>
        <w:spacing w:before="7"/>
        <w:rPr>
          <w:rFonts w:asciiTheme="minorHAnsi" w:hAnsiTheme="minorHAnsi" w:cstheme="minorHAnsi"/>
          <w:b/>
          <w:bCs/>
          <w:color w:val="000000" w:themeColor="text1"/>
          <w:sz w:val="24"/>
          <w:szCs w:val="24"/>
        </w:rPr>
      </w:pPr>
    </w:p>
    <w:p w14:paraId="377189D7" w14:textId="26740890" w:rsidR="001A367C" w:rsidRPr="00EF3C24" w:rsidRDefault="001A367C">
      <w:pPr>
        <w:pStyle w:val="BodyText"/>
        <w:kinsoku w:val="0"/>
        <w:overflowPunct w:val="0"/>
        <w:ind w:left="120"/>
        <w:rPr>
          <w:rFonts w:asciiTheme="minorHAnsi" w:hAnsiTheme="minorHAnsi" w:cstheme="minorHAnsi"/>
          <w:b/>
          <w:bCs/>
          <w:color w:val="000000" w:themeColor="text1"/>
          <w:spacing w:val="-2"/>
          <w:sz w:val="24"/>
          <w:szCs w:val="24"/>
        </w:rPr>
      </w:pPr>
      <w:r w:rsidRPr="00EF3C24">
        <w:rPr>
          <w:rFonts w:asciiTheme="minorHAnsi" w:hAnsiTheme="minorHAnsi" w:cstheme="minorHAnsi"/>
          <w:b/>
          <w:bCs/>
          <w:color w:val="000000" w:themeColor="text1"/>
          <w:sz w:val="24"/>
          <w:szCs w:val="24"/>
        </w:rPr>
        <w:t>Dear</w:t>
      </w:r>
      <w:r w:rsidRPr="00EF3C24">
        <w:rPr>
          <w:rFonts w:asciiTheme="minorHAnsi" w:hAnsiTheme="minorHAnsi" w:cstheme="minorHAnsi"/>
          <w:b/>
          <w:bCs/>
          <w:color w:val="000000" w:themeColor="text1"/>
          <w:spacing w:val="-4"/>
          <w:sz w:val="24"/>
          <w:szCs w:val="24"/>
        </w:rPr>
        <w:t xml:space="preserve"> </w:t>
      </w:r>
      <w:r w:rsidRPr="00EF3C24">
        <w:rPr>
          <w:rFonts w:asciiTheme="minorHAnsi" w:hAnsiTheme="minorHAnsi" w:cstheme="minorHAnsi"/>
          <w:b/>
          <w:bCs/>
          <w:color w:val="000000" w:themeColor="text1"/>
          <w:spacing w:val="-2"/>
          <w:sz w:val="24"/>
          <w:szCs w:val="24"/>
        </w:rPr>
        <w:t>Sir,</w:t>
      </w:r>
    </w:p>
    <w:p w14:paraId="0D0B940D" w14:textId="77777777" w:rsidR="001A367C" w:rsidRPr="007B675F" w:rsidRDefault="001A367C">
      <w:pPr>
        <w:pStyle w:val="BodyText"/>
        <w:kinsoku w:val="0"/>
        <w:overflowPunct w:val="0"/>
        <w:spacing w:before="7"/>
        <w:rPr>
          <w:rFonts w:asciiTheme="minorHAnsi" w:hAnsiTheme="minorHAnsi" w:cstheme="minorHAnsi"/>
          <w:color w:val="000000" w:themeColor="text1"/>
          <w:sz w:val="24"/>
          <w:szCs w:val="24"/>
        </w:rPr>
      </w:pPr>
    </w:p>
    <w:p w14:paraId="1514C974" w14:textId="4C795255" w:rsidR="001A367C" w:rsidRPr="00CB5224" w:rsidRDefault="001A367C">
      <w:pPr>
        <w:pStyle w:val="BodyText"/>
        <w:tabs>
          <w:tab w:val="left" w:pos="3462"/>
        </w:tabs>
        <w:kinsoku w:val="0"/>
        <w:overflowPunct w:val="0"/>
        <w:spacing w:line="249" w:lineRule="auto"/>
        <w:ind w:left="115" w:right="117" w:hanging="10"/>
        <w:jc w:val="both"/>
        <w:rPr>
          <w:rFonts w:asciiTheme="minorHAnsi" w:hAnsiTheme="minorHAnsi" w:cstheme="minorHAnsi"/>
          <w:color w:val="000000" w:themeColor="text1"/>
          <w:spacing w:val="-2"/>
          <w:sz w:val="24"/>
          <w:szCs w:val="24"/>
        </w:rPr>
      </w:pPr>
      <w:r w:rsidRPr="00CB5224">
        <w:rPr>
          <w:rFonts w:asciiTheme="minorHAnsi" w:hAnsiTheme="minorHAnsi" w:cstheme="minorHAnsi"/>
          <w:color w:val="000000" w:themeColor="text1"/>
          <w:sz w:val="24"/>
          <w:szCs w:val="24"/>
        </w:rPr>
        <w:t>I</w:t>
      </w:r>
      <w:r w:rsidR="00757AD2" w:rsidRPr="00CB5224">
        <w:rPr>
          <w:rFonts w:asciiTheme="minorHAnsi" w:hAnsiTheme="minorHAnsi" w:cstheme="minorHAnsi"/>
          <w:color w:val="000000" w:themeColor="text1"/>
          <w:sz w:val="24"/>
          <w:szCs w:val="24"/>
        </w:rPr>
        <w:t xml:space="preserve"> </w:t>
      </w:r>
      <w:r w:rsidRPr="00CB5224">
        <w:rPr>
          <w:rFonts w:asciiTheme="minorHAnsi" w:hAnsiTheme="minorHAnsi" w:cstheme="minorHAnsi"/>
          <w:color w:val="000000" w:themeColor="text1"/>
          <w:sz w:val="24"/>
          <w:szCs w:val="24"/>
        </w:rPr>
        <w:t xml:space="preserve">/ We </w:t>
      </w:r>
      <w:r w:rsidRPr="00CB5224">
        <w:rPr>
          <w:rFonts w:asciiTheme="minorHAnsi" w:hAnsiTheme="minorHAnsi" w:cstheme="minorHAnsi"/>
          <w:color w:val="000000" w:themeColor="text1"/>
          <w:sz w:val="24"/>
          <w:szCs w:val="24"/>
          <w:u w:val="single"/>
        </w:rPr>
        <w:tab/>
      </w:r>
      <w:r w:rsidR="00AD6621" w:rsidRPr="00CB5224">
        <w:rPr>
          <w:rFonts w:asciiTheme="minorHAnsi" w:hAnsiTheme="minorHAnsi" w:cstheme="minorHAnsi"/>
          <w:color w:val="000000" w:themeColor="text1"/>
          <w:sz w:val="24"/>
          <w:szCs w:val="24"/>
        </w:rPr>
        <w:t>&lt;</w:t>
      </w:r>
      <w:r w:rsidRPr="00CB5224">
        <w:rPr>
          <w:rFonts w:asciiTheme="minorHAnsi" w:hAnsiTheme="minorHAnsi" w:cstheme="minorHAnsi"/>
          <w:color w:val="000000" w:themeColor="text1"/>
          <w:sz w:val="24"/>
          <w:szCs w:val="24"/>
        </w:rPr>
        <w:t>Name of Entity</w:t>
      </w:r>
      <w:r w:rsidR="00AD6621" w:rsidRPr="00CB5224">
        <w:rPr>
          <w:rFonts w:asciiTheme="minorHAnsi" w:hAnsiTheme="minorHAnsi" w:cstheme="minorHAnsi"/>
          <w:color w:val="000000" w:themeColor="text1"/>
          <w:sz w:val="24"/>
          <w:szCs w:val="24"/>
        </w:rPr>
        <w:t>&gt;</w:t>
      </w:r>
      <w:r w:rsidRPr="00CB5224">
        <w:rPr>
          <w:rFonts w:asciiTheme="minorHAnsi" w:hAnsiTheme="minorHAnsi" w:cstheme="minorHAnsi"/>
          <w:color w:val="000000" w:themeColor="text1"/>
          <w:sz w:val="24"/>
          <w:szCs w:val="24"/>
        </w:rPr>
        <w:t xml:space="preserve"> </w:t>
      </w:r>
      <w:r w:rsidR="00CB5224">
        <w:rPr>
          <w:rFonts w:asciiTheme="minorHAnsi" w:hAnsiTheme="minorHAnsi" w:cstheme="minorHAnsi"/>
          <w:color w:val="000000" w:themeColor="text1"/>
          <w:sz w:val="24"/>
          <w:szCs w:val="24"/>
        </w:rPr>
        <w:t xml:space="preserve"> having PAN _____________ </w:t>
      </w:r>
      <w:r w:rsidRPr="00CB5224">
        <w:rPr>
          <w:rFonts w:asciiTheme="minorHAnsi" w:hAnsiTheme="minorHAnsi" w:cstheme="minorHAnsi"/>
          <w:color w:val="000000" w:themeColor="text1"/>
          <w:sz w:val="24"/>
          <w:szCs w:val="24"/>
        </w:rPr>
        <w:t>are desirous o</w:t>
      </w:r>
      <w:r w:rsidR="00CF1599" w:rsidRPr="00CB5224">
        <w:rPr>
          <w:rFonts w:asciiTheme="minorHAnsi" w:hAnsiTheme="minorHAnsi" w:cstheme="minorHAnsi"/>
          <w:color w:val="000000" w:themeColor="text1"/>
          <w:sz w:val="24"/>
          <w:szCs w:val="24"/>
        </w:rPr>
        <w:t>n</w:t>
      </w:r>
      <w:r w:rsidRPr="00CB5224">
        <w:rPr>
          <w:rFonts w:asciiTheme="minorHAnsi" w:hAnsiTheme="minorHAnsi" w:cstheme="minorHAnsi"/>
          <w:color w:val="000000" w:themeColor="text1"/>
          <w:sz w:val="24"/>
          <w:szCs w:val="24"/>
        </w:rPr>
        <w:t xml:space="preserve"> being </w:t>
      </w:r>
      <w:r w:rsidR="00CF1599" w:rsidRPr="00CB5224">
        <w:rPr>
          <w:rFonts w:asciiTheme="minorHAnsi" w:hAnsiTheme="minorHAnsi" w:cstheme="minorHAnsi"/>
          <w:color w:val="000000" w:themeColor="text1"/>
          <w:sz w:val="24"/>
          <w:szCs w:val="24"/>
        </w:rPr>
        <w:t xml:space="preserve">onboarded </w:t>
      </w:r>
      <w:r w:rsidRPr="00CB5224">
        <w:rPr>
          <w:rFonts w:asciiTheme="minorHAnsi" w:hAnsiTheme="minorHAnsi" w:cstheme="minorHAnsi"/>
          <w:color w:val="000000" w:themeColor="text1"/>
          <w:sz w:val="24"/>
          <w:szCs w:val="24"/>
        </w:rPr>
        <w:t xml:space="preserve">as </w:t>
      </w:r>
      <w:r w:rsidRPr="00CB5224">
        <w:rPr>
          <w:rFonts w:asciiTheme="minorHAnsi" w:hAnsiTheme="minorHAnsi" w:cstheme="minorHAnsi"/>
          <w:b/>
          <w:bCs/>
          <w:color w:val="000000" w:themeColor="text1"/>
          <w:sz w:val="24"/>
          <w:szCs w:val="24"/>
        </w:rPr>
        <w:t>“</w:t>
      </w:r>
      <w:r w:rsidR="007B675F" w:rsidRPr="00CB5224">
        <w:rPr>
          <w:rFonts w:asciiTheme="minorHAnsi" w:hAnsiTheme="minorHAnsi" w:cstheme="minorHAnsi"/>
          <w:b/>
          <w:bCs/>
          <w:color w:val="000000" w:themeColor="text1"/>
          <w:sz w:val="24"/>
          <w:szCs w:val="24"/>
        </w:rPr>
        <w:t xml:space="preserve">India-UAE TRQ </w:t>
      </w:r>
      <w:r w:rsidR="00A8677F">
        <w:rPr>
          <w:rFonts w:asciiTheme="minorHAnsi" w:hAnsiTheme="minorHAnsi" w:cstheme="minorHAnsi"/>
          <w:b/>
          <w:bCs/>
          <w:color w:val="000000" w:themeColor="text1"/>
          <w:sz w:val="24"/>
          <w:szCs w:val="24"/>
        </w:rPr>
        <w:t>H</w:t>
      </w:r>
      <w:r w:rsidR="007B675F" w:rsidRPr="00CB5224">
        <w:rPr>
          <w:rFonts w:asciiTheme="minorHAnsi" w:hAnsiTheme="minorHAnsi" w:cstheme="minorHAnsi"/>
          <w:b/>
          <w:bCs/>
          <w:color w:val="000000" w:themeColor="text1"/>
          <w:sz w:val="24"/>
          <w:szCs w:val="24"/>
        </w:rPr>
        <w:t>older</w:t>
      </w:r>
      <w:r w:rsidR="00C10BE8" w:rsidRPr="00CB5224">
        <w:rPr>
          <w:rFonts w:asciiTheme="minorHAnsi" w:hAnsiTheme="minorHAnsi" w:cstheme="minorHAnsi"/>
          <w:b/>
          <w:bCs/>
          <w:color w:val="000000" w:themeColor="text1"/>
          <w:sz w:val="24"/>
          <w:szCs w:val="24"/>
        </w:rPr>
        <w:t>”</w:t>
      </w:r>
      <w:r w:rsidR="00CF1599" w:rsidRPr="00CB5224">
        <w:rPr>
          <w:rFonts w:asciiTheme="minorHAnsi" w:hAnsiTheme="minorHAnsi" w:cstheme="minorHAnsi"/>
          <w:b/>
          <w:bCs/>
          <w:color w:val="000000" w:themeColor="text1"/>
          <w:sz w:val="24"/>
          <w:szCs w:val="24"/>
        </w:rPr>
        <w:t xml:space="preserve"> </w:t>
      </w:r>
      <w:r w:rsidRPr="00CB5224">
        <w:rPr>
          <w:rFonts w:asciiTheme="minorHAnsi" w:hAnsiTheme="minorHAnsi" w:cstheme="minorHAnsi"/>
          <w:color w:val="000000" w:themeColor="text1"/>
          <w:sz w:val="24"/>
          <w:szCs w:val="24"/>
        </w:rPr>
        <w:t xml:space="preserve">in pursuance of IFSCA circular </w:t>
      </w:r>
      <w:r w:rsidR="00842942" w:rsidRPr="00CB5224">
        <w:rPr>
          <w:rFonts w:asciiTheme="minorHAnsi" w:hAnsiTheme="minorHAnsi" w:cstheme="minorHAnsi"/>
          <w:color w:val="000000" w:themeColor="text1"/>
          <w:sz w:val="24"/>
          <w:szCs w:val="24"/>
        </w:rPr>
        <w:t xml:space="preserve">no. </w:t>
      </w:r>
      <w:hyperlink r:id="rId8" w:history="1">
        <w:r w:rsidR="007B675F" w:rsidRPr="00CB5224">
          <w:rPr>
            <w:rFonts w:asciiTheme="minorHAnsi" w:hAnsiTheme="minorHAnsi" w:cstheme="minorHAnsi"/>
            <w:color w:val="000000" w:themeColor="text1"/>
            <w:sz w:val="24"/>
            <w:szCs w:val="24"/>
          </w:rPr>
          <w:t xml:space="preserve"> 415/IFSCA/Consolidated Operating Guidelines/2023-24 </w:t>
        </w:r>
        <w:r w:rsidR="007B675F" w:rsidRPr="00CB5224">
          <w:rPr>
            <w:rStyle w:val="Strong"/>
            <w:rFonts w:asciiTheme="minorHAnsi" w:hAnsiTheme="minorHAnsi" w:cstheme="minorHAnsi"/>
            <w:b w:val="0"/>
            <w:bCs w:val="0"/>
            <w:color w:val="000000" w:themeColor="text1"/>
            <w:sz w:val="24"/>
            <w:szCs w:val="24"/>
          </w:rPr>
          <w:t>dated</w:t>
        </w:r>
        <w:r w:rsidR="007B675F" w:rsidRPr="00CB5224">
          <w:rPr>
            <w:rStyle w:val="Strong"/>
            <w:rFonts w:asciiTheme="minorHAnsi" w:hAnsiTheme="minorHAnsi" w:cstheme="minorHAnsi"/>
            <w:color w:val="000000" w:themeColor="text1"/>
            <w:sz w:val="24"/>
            <w:szCs w:val="24"/>
          </w:rPr>
          <w:t xml:space="preserve"> </w:t>
        </w:r>
        <w:r w:rsidR="007B675F" w:rsidRPr="00CB5224">
          <w:rPr>
            <w:rFonts w:asciiTheme="minorHAnsi" w:hAnsiTheme="minorHAnsi" w:cstheme="minorHAnsi"/>
            <w:sz w:val="24"/>
            <w:szCs w:val="24"/>
          </w:rPr>
          <w:t>December 13, 2023</w:t>
        </w:r>
        <w:r w:rsidR="00CF1599" w:rsidRPr="00CB5224">
          <w:rPr>
            <w:rFonts w:asciiTheme="minorHAnsi" w:hAnsiTheme="minorHAnsi" w:cstheme="minorHAnsi"/>
            <w:color w:val="000000" w:themeColor="text1"/>
            <w:sz w:val="24"/>
            <w:szCs w:val="24"/>
          </w:rPr>
          <w:t xml:space="preserve"> as amended from time to time, DGFT Notification </w:t>
        </w:r>
        <w:r w:rsidR="009F0D10" w:rsidRPr="00CB5224">
          <w:rPr>
            <w:sz w:val="24"/>
            <w:szCs w:val="24"/>
          </w:rPr>
          <w:t>No.44/2023 dated November 20, 2023</w:t>
        </w:r>
        <w:r w:rsidR="00CF1599" w:rsidRPr="00CB5224">
          <w:rPr>
            <w:rFonts w:asciiTheme="minorHAnsi" w:hAnsiTheme="minorHAnsi" w:cstheme="minorHAnsi"/>
            <w:b/>
            <w:bCs/>
            <w:color w:val="000000" w:themeColor="text1"/>
            <w:sz w:val="24"/>
            <w:szCs w:val="24"/>
          </w:rPr>
          <w:t xml:space="preserve"> </w:t>
        </w:r>
      </w:hyperlink>
      <w:r w:rsidRPr="00CB5224">
        <w:rPr>
          <w:rFonts w:asciiTheme="minorHAnsi" w:hAnsiTheme="minorHAnsi" w:cstheme="minorHAnsi"/>
          <w:color w:val="000000" w:themeColor="text1"/>
          <w:sz w:val="24"/>
          <w:szCs w:val="24"/>
        </w:rPr>
        <w:t>and</w:t>
      </w:r>
      <w:r w:rsidRPr="00CB5224">
        <w:rPr>
          <w:rFonts w:asciiTheme="minorHAnsi" w:hAnsiTheme="minorHAnsi" w:cstheme="minorHAnsi"/>
          <w:color w:val="000000" w:themeColor="text1"/>
          <w:spacing w:val="-1"/>
          <w:sz w:val="24"/>
          <w:szCs w:val="24"/>
        </w:rPr>
        <w:t xml:space="preserve"> </w:t>
      </w:r>
      <w:r w:rsidRPr="00CB5224">
        <w:rPr>
          <w:rFonts w:asciiTheme="minorHAnsi" w:hAnsiTheme="minorHAnsi" w:cstheme="minorHAnsi"/>
          <w:color w:val="000000" w:themeColor="text1"/>
          <w:sz w:val="24"/>
          <w:szCs w:val="24"/>
        </w:rPr>
        <w:t>the circular</w:t>
      </w:r>
      <w:r w:rsidR="008D704C" w:rsidRPr="00CB5224">
        <w:rPr>
          <w:rFonts w:asciiTheme="minorHAnsi" w:hAnsiTheme="minorHAnsi" w:cstheme="minorHAnsi"/>
          <w:color w:val="000000" w:themeColor="text1"/>
          <w:sz w:val="24"/>
          <w:szCs w:val="24"/>
        </w:rPr>
        <w:t>s</w:t>
      </w:r>
      <w:r w:rsidRPr="00CB5224">
        <w:rPr>
          <w:rFonts w:asciiTheme="minorHAnsi" w:hAnsiTheme="minorHAnsi" w:cstheme="minorHAnsi"/>
          <w:color w:val="000000" w:themeColor="text1"/>
          <w:spacing w:val="-5"/>
          <w:sz w:val="24"/>
          <w:szCs w:val="24"/>
        </w:rPr>
        <w:t xml:space="preserve"> </w:t>
      </w:r>
      <w:r w:rsidRPr="00CB5224">
        <w:rPr>
          <w:rFonts w:asciiTheme="minorHAnsi" w:hAnsiTheme="minorHAnsi" w:cstheme="minorHAnsi"/>
          <w:color w:val="000000" w:themeColor="text1"/>
          <w:sz w:val="24"/>
          <w:szCs w:val="24"/>
        </w:rPr>
        <w:t>issued</w:t>
      </w:r>
      <w:r w:rsidRPr="00CB5224">
        <w:rPr>
          <w:rFonts w:asciiTheme="minorHAnsi" w:hAnsiTheme="minorHAnsi" w:cstheme="minorHAnsi"/>
          <w:color w:val="000000" w:themeColor="text1"/>
          <w:spacing w:val="-5"/>
          <w:sz w:val="24"/>
          <w:szCs w:val="24"/>
        </w:rPr>
        <w:t xml:space="preserve"> </w:t>
      </w:r>
      <w:r w:rsidRPr="00CB5224">
        <w:rPr>
          <w:rFonts w:asciiTheme="minorHAnsi" w:hAnsiTheme="minorHAnsi" w:cstheme="minorHAnsi"/>
          <w:color w:val="000000" w:themeColor="text1"/>
          <w:sz w:val="24"/>
          <w:szCs w:val="24"/>
        </w:rPr>
        <w:t xml:space="preserve">by </w:t>
      </w:r>
      <w:r w:rsidRPr="00CB5224">
        <w:rPr>
          <w:rFonts w:asciiTheme="minorHAnsi" w:hAnsiTheme="minorHAnsi" w:cstheme="minorHAnsi"/>
          <w:color w:val="000000" w:themeColor="text1"/>
          <w:spacing w:val="-2"/>
          <w:sz w:val="24"/>
          <w:szCs w:val="24"/>
        </w:rPr>
        <w:t>IIBX</w:t>
      </w:r>
      <w:r w:rsidR="008D704C" w:rsidRPr="00CB5224">
        <w:rPr>
          <w:rFonts w:asciiTheme="minorHAnsi" w:hAnsiTheme="minorHAnsi" w:cstheme="minorHAnsi"/>
          <w:color w:val="000000" w:themeColor="text1"/>
          <w:spacing w:val="-2"/>
          <w:sz w:val="24"/>
          <w:szCs w:val="24"/>
        </w:rPr>
        <w:t xml:space="preserve"> from time to time</w:t>
      </w:r>
      <w:r w:rsidRPr="00CB5224">
        <w:rPr>
          <w:rFonts w:asciiTheme="minorHAnsi" w:hAnsiTheme="minorHAnsi" w:cstheme="minorHAnsi"/>
          <w:color w:val="000000" w:themeColor="text1"/>
          <w:spacing w:val="-2"/>
          <w:sz w:val="24"/>
          <w:szCs w:val="24"/>
        </w:rPr>
        <w:t>.</w:t>
      </w:r>
    </w:p>
    <w:p w14:paraId="439F2EBC" w14:textId="77777777" w:rsidR="006C0B3B" w:rsidRPr="007B675F" w:rsidRDefault="006C0B3B" w:rsidP="00EF11DE">
      <w:pPr>
        <w:rPr>
          <w:rFonts w:asciiTheme="minorHAnsi" w:hAnsiTheme="minorHAnsi" w:cstheme="minorHAnsi"/>
          <w:color w:val="000000" w:themeColor="text1"/>
          <w:sz w:val="24"/>
          <w:szCs w:val="24"/>
        </w:rPr>
      </w:pPr>
    </w:p>
    <w:p w14:paraId="6B278CAB" w14:textId="651255E8" w:rsidR="00EF11DE" w:rsidRPr="007B675F" w:rsidRDefault="00CB5224" w:rsidP="004D3FCC">
      <w:pPr>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 xml:space="preserve">The </w:t>
      </w:r>
      <w:r w:rsidR="00EF11DE" w:rsidRPr="007B675F">
        <w:rPr>
          <w:rFonts w:asciiTheme="minorHAnsi" w:hAnsiTheme="minorHAnsi" w:cstheme="minorHAnsi"/>
          <w:b/>
          <w:bCs/>
          <w:color w:val="000000" w:themeColor="text1"/>
          <w:sz w:val="24"/>
          <w:szCs w:val="24"/>
        </w:rPr>
        <w:t>Registered /Correspondence Office details</w:t>
      </w:r>
      <w:r>
        <w:rPr>
          <w:rFonts w:asciiTheme="minorHAnsi" w:hAnsiTheme="minorHAnsi" w:cstheme="minorHAnsi"/>
          <w:b/>
          <w:bCs/>
          <w:color w:val="000000" w:themeColor="text1"/>
          <w:sz w:val="24"/>
          <w:szCs w:val="24"/>
        </w:rPr>
        <w:t xml:space="preserve"> of the entity are as under </w:t>
      </w:r>
      <w:r w:rsidR="00EF11DE" w:rsidRPr="007B675F">
        <w:rPr>
          <w:rFonts w:asciiTheme="minorHAnsi" w:hAnsiTheme="minorHAnsi" w:cstheme="minorHAnsi"/>
          <w:b/>
          <w:bCs/>
          <w:color w:val="000000" w:themeColor="text1"/>
          <w:sz w:val="24"/>
          <w:szCs w:val="24"/>
        </w:rPr>
        <w:t>:</w:t>
      </w:r>
    </w:p>
    <w:p w14:paraId="674C7521" w14:textId="77777777" w:rsidR="00EF11DE" w:rsidRPr="007B675F" w:rsidRDefault="00EF11DE" w:rsidP="00EF11DE">
      <w:pPr>
        <w:ind w:left="720"/>
        <w:rPr>
          <w:rFonts w:asciiTheme="minorHAnsi" w:hAnsiTheme="minorHAnsi" w:cstheme="minorHAnsi"/>
          <w:color w:val="000000" w:themeColor="text1"/>
          <w:sz w:val="24"/>
          <w:szCs w:val="24"/>
        </w:rPr>
      </w:pPr>
    </w:p>
    <w:tbl>
      <w:tblPr>
        <w:tblW w:w="9542" w:type="dxa"/>
        <w:tblInd w:w="93" w:type="dxa"/>
        <w:tblLook w:val="0000" w:firstRow="0" w:lastRow="0" w:firstColumn="0" w:lastColumn="0" w:noHBand="0" w:noVBand="0"/>
      </w:tblPr>
      <w:tblGrid>
        <w:gridCol w:w="2170"/>
        <w:gridCol w:w="3119"/>
        <w:gridCol w:w="4253"/>
      </w:tblGrid>
      <w:tr w:rsidR="003D3169" w:rsidRPr="0078540E" w14:paraId="3E690A39"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47F8C"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Type of office</w:t>
            </w:r>
          </w:p>
        </w:tc>
        <w:tc>
          <w:tcPr>
            <w:tcW w:w="3119" w:type="dxa"/>
            <w:tcBorders>
              <w:top w:val="single" w:sz="4" w:space="0" w:color="auto"/>
              <w:left w:val="nil"/>
              <w:bottom w:val="single" w:sz="4" w:space="0" w:color="auto"/>
              <w:right w:val="single" w:sz="4" w:space="0" w:color="auto"/>
            </w:tcBorders>
            <w:vAlign w:val="bottom"/>
          </w:tcPr>
          <w:p w14:paraId="5B8DEACF"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Registered Office</w:t>
            </w:r>
            <w:r>
              <w:rPr>
                <w:rFonts w:asciiTheme="minorHAnsi" w:hAnsiTheme="minorHAnsi" w:cstheme="minorHAnsi"/>
                <w:b/>
              </w:rPr>
              <w:t>*</w:t>
            </w:r>
          </w:p>
        </w:tc>
        <w:tc>
          <w:tcPr>
            <w:tcW w:w="4253" w:type="dxa"/>
            <w:tcBorders>
              <w:top w:val="single" w:sz="4" w:space="0" w:color="auto"/>
              <w:left w:val="nil"/>
              <w:bottom w:val="single" w:sz="4" w:space="0" w:color="auto"/>
              <w:right w:val="single" w:sz="4" w:space="0" w:color="auto"/>
            </w:tcBorders>
            <w:vAlign w:val="bottom"/>
          </w:tcPr>
          <w:p w14:paraId="6E75F5F1"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Correspondence office</w:t>
            </w:r>
            <w:r>
              <w:rPr>
                <w:rFonts w:asciiTheme="minorHAnsi" w:hAnsiTheme="minorHAnsi" w:cstheme="minorHAnsi"/>
                <w:b/>
              </w:rPr>
              <w:t>*</w:t>
            </w:r>
          </w:p>
        </w:tc>
      </w:tr>
      <w:tr w:rsidR="003D3169" w:rsidRPr="0078540E" w14:paraId="1B4BDE5D"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A074B"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Address line 1</w:t>
            </w:r>
          </w:p>
        </w:tc>
        <w:tc>
          <w:tcPr>
            <w:tcW w:w="3119" w:type="dxa"/>
            <w:tcBorders>
              <w:top w:val="single" w:sz="4" w:space="0" w:color="auto"/>
              <w:left w:val="nil"/>
              <w:bottom w:val="single" w:sz="4" w:space="0" w:color="auto"/>
              <w:right w:val="single" w:sz="4" w:space="0" w:color="auto"/>
            </w:tcBorders>
            <w:vAlign w:val="bottom"/>
          </w:tcPr>
          <w:p w14:paraId="21B6B93D" w14:textId="77777777" w:rsidR="003D3169" w:rsidRPr="0078540E" w:rsidRDefault="003D3169" w:rsidP="000D258B">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79ED2FB3" w14:textId="77777777" w:rsidR="003D3169" w:rsidRPr="0078540E" w:rsidRDefault="003D3169" w:rsidP="000D258B">
            <w:pPr>
              <w:rPr>
                <w:rFonts w:asciiTheme="minorHAnsi" w:hAnsiTheme="minorHAnsi" w:cstheme="minorHAnsi"/>
              </w:rPr>
            </w:pPr>
          </w:p>
        </w:tc>
      </w:tr>
      <w:tr w:rsidR="003D3169" w:rsidRPr="0078540E" w14:paraId="2E6D4C9A"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E64D6"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Address line 2</w:t>
            </w:r>
          </w:p>
        </w:tc>
        <w:tc>
          <w:tcPr>
            <w:tcW w:w="3119" w:type="dxa"/>
            <w:tcBorders>
              <w:top w:val="single" w:sz="4" w:space="0" w:color="auto"/>
              <w:left w:val="nil"/>
              <w:bottom w:val="single" w:sz="4" w:space="0" w:color="auto"/>
              <w:right w:val="single" w:sz="4" w:space="0" w:color="auto"/>
            </w:tcBorders>
            <w:vAlign w:val="bottom"/>
          </w:tcPr>
          <w:p w14:paraId="7F8F316B" w14:textId="77777777" w:rsidR="003D3169" w:rsidRPr="0078540E" w:rsidRDefault="003D3169" w:rsidP="000D258B">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3367C13F" w14:textId="77777777" w:rsidR="003D3169" w:rsidRPr="0078540E" w:rsidRDefault="003D3169" w:rsidP="000D258B">
            <w:pPr>
              <w:rPr>
                <w:rFonts w:asciiTheme="minorHAnsi" w:hAnsiTheme="minorHAnsi" w:cstheme="minorHAnsi"/>
              </w:rPr>
            </w:pPr>
          </w:p>
        </w:tc>
      </w:tr>
      <w:tr w:rsidR="003D3169" w:rsidRPr="0078540E" w14:paraId="713147F8"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08B0F"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City &amp; District</w:t>
            </w:r>
          </w:p>
        </w:tc>
        <w:tc>
          <w:tcPr>
            <w:tcW w:w="3119" w:type="dxa"/>
            <w:tcBorders>
              <w:top w:val="single" w:sz="4" w:space="0" w:color="auto"/>
              <w:left w:val="nil"/>
              <w:bottom w:val="single" w:sz="4" w:space="0" w:color="auto"/>
              <w:right w:val="single" w:sz="4" w:space="0" w:color="auto"/>
            </w:tcBorders>
            <w:vAlign w:val="bottom"/>
          </w:tcPr>
          <w:p w14:paraId="258393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43BE28D5"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r>
      <w:tr w:rsidR="003D3169" w:rsidRPr="0078540E" w14:paraId="12AAFD97" w14:textId="77777777" w:rsidTr="000D258B">
        <w:trPr>
          <w:trHeight w:val="116"/>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2F812"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State/Union Territory</w:t>
            </w:r>
          </w:p>
        </w:tc>
        <w:tc>
          <w:tcPr>
            <w:tcW w:w="3119" w:type="dxa"/>
            <w:tcBorders>
              <w:top w:val="single" w:sz="4" w:space="0" w:color="auto"/>
              <w:left w:val="nil"/>
              <w:bottom w:val="single" w:sz="4" w:space="0" w:color="auto"/>
              <w:right w:val="single" w:sz="4" w:space="0" w:color="auto"/>
            </w:tcBorders>
            <w:vAlign w:val="bottom"/>
          </w:tcPr>
          <w:p w14:paraId="291391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6EC18F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r>
      <w:tr w:rsidR="003D3169" w:rsidRPr="0078540E" w14:paraId="31910F00"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F4679"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xml:space="preserve">PIN Code </w:t>
            </w:r>
          </w:p>
        </w:tc>
        <w:tc>
          <w:tcPr>
            <w:tcW w:w="3119" w:type="dxa"/>
            <w:tcBorders>
              <w:top w:val="single" w:sz="4" w:space="0" w:color="auto"/>
              <w:left w:val="nil"/>
              <w:bottom w:val="single" w:sz="4" w:space="0" w:color="auto"/>
              <w:right w:val="single" w:sz="4" w:space="0" w:color="auto"/>
            </w:tcBorders>
            <w:vAlign w:val="bottom"/>
          </w:tcPr>
          <w:p w14:paraId="5ECF67C5"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55CCEC46"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w:t>
            </w:r>
          </w:p>
        </w:tc>
      </w:tr>
      <w:tr w:rsidR="003D3169" w:rsidRPr="0078540E" w14:paraId="07C40B49" w14:textId="77777777" w:rsidTr="000D258B">
        <w:trPr>
          <w:trHeight w:val="70"/>
        </w:trPr>
        <w:tc>
          <w:tcPr>
            <w:tcW w:w="95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4F9371D" w14:textId="3D62A1CA" w:rsidR="003D3169" w:rsidRPr="006E2950" w:rsidRDefault="003D3169" w:rsidP="000D258B">
            <w:pPr>
              <w:jc w:val="both"/>
              <w:rPr>
                <w:rFonts w:asciiTheme="minorHAnsi" w:hAnsiTheme="minorHAnsi" w:cstheme="minorHAnsi"/>
                <w:b/>
                <w:bCs/>
              </w:rPr>
            </w:pPr>
            <w:r>
              <w:rPr>
                <w:rFonts w:asciiTheme="minorHAnsi" w:hAnsiTheme="minorHAnsi" w:cstheme="minorHAnsi"/>
                <w:b/>
                <w:bCs/>
              </w:rPr>
              <w:t>*</w:t>
            </w:r>
            <w:r w:rsidRPr="006E2950">
              <w:rPr>
                <w:rFonts w:asciiTheme="minorHAnsi" w:hAnsiTheme="minorHAnsi" w:cstheme="minorHAnsi"/>
                <w:b/>
                <w:bCs/>
              </w:rPr>
              <w:t xml:space="preserve">For </w:t>
            </w:r>
            <w:r>
              <w:rPr>
                <w:rFonts w:asciiTheme="minorHAnsi" w:hAnsiTheme="minorHAnsi" w:cstheme="minorHAnsi"/>
                <w:b/>
                <w:bCs/>
              </w:rPr>
              <w:t xml:space="preserve">documents to be submitted as </w:t>
            </w:r>
            <w:r w:rsidRPr="006E2950">
              <w:rPr>
                <w:rFonts w:asciiTheme="minorHAnsi" w:hAnsiTheme="minorHAnsi" w:cstheme="minorHAnsi"/>
                <w:b/>
                <w:bCs/>
              </w:rPr>
              <w:t xml:space="preserve">‘Proof of Address’ </w:t>
            </w:r>
            <w:r>
              <w:rPr>
                <w:rFonts w:asciiTheme="minorHAnsi" w:hAnsiTheme="minorHAnsi" w:cstheme="minorHAnsi"/>
                <w:b/>
                <w:bCs/>
              </w:rPr>
              <w:t xml:space="preserve">applicants may </w:t>
            </w:r>
            <w:r w:rsidRPr="006E2950">
              <w:rPr>
                <w:rFonts w:asciiTheme="minorHAnsi" w:hAnsiTheme="minorHAnsi" w:cstheme="minorHAnsi"/>
                <w:b/>
                <w:bCs/>
              </w:rPr>
              <w:t xml:space="preserve">refer </w:t>
            </w:r>
            <w:r>
              <w:rPr>
                <w:rFonts w:asciiTheme="minorHAnsi" w:hAnsiTheme="minorHAnsi" w:cstheme="minorHAnsi"/>
                <w:b/>
                <w:bCs/>
              </w:rPr>
              <w:t>to the IIBX c</w:t>
            </w:r>
            <w:r w:rsidRPr="006E2950">
              <w:rPr>
                <w:rFonts w:asciiTheme="minorHAnsi" w:hAnsiTheme="minorHAnsi" w:cstheme="minorHAnsi"/>
                <w:b/>
                <w:bCs/>
              </w:rPr>
              <w:t xml:space="preserve">hecklist </w:t>
            </w:r>
            <w:r w:rsidR="005B0D15">
              <w:rPr>
                <w:rFonts w:asciiTheme="minorHAnsi" w:hAnsiTheme="minorHAnsi" w:cstheme="minorHAnsi"/>
                <w:b/>
                <w:bCs/>
              </w:rPr>
              <w:t>(KYC details)</w:t>
            </w:r>
          </w:p>
        </w:tc>
      </w:tr>
    </w:tbl>
    <w:p w14:paraId="3DEEC669" w14:textId="77777777" w:rsidR="001A367C" w:rsidRPr="007B675F" w:rsidRDefault="001A367C">
      <w:pPr>
        <w:pStyle w:val="BodyText"/>
        <w:kinsoku w:val="0"/>
        <w:overflowPunct w:val="0"/>
        <w:spacing w:before="3"/>
        <w:rPr>
          <w:rFonts w:asciiTheme="minorHAnsi" w:hAnsiTheme="minorHAnsi" w:cstheme="minorHAnsi"/>
          <w:color w:val="000000" w:themeColor="text1"/>
          <w:sz w:val="24"/>
          <w:szCs w:val="24"/>
        </w:rPr>
      </w:pPr>
    </w:p>
    <w:p w14:paraId="5CD0473C" w14:textId="0066AC25" w:rsidR="001A367C" w:rsidRPr="007B675F" w:rsidRDefault="001A367C">
      <w:pPr>
        <w:pStyle w:val="BodyText"/>
        <w:kinsoku w:val="0"/>
        <w:overflowPunct w:val="0"/>
        <w:ind w:left="106"/>
        <w:rPr>
          <w:rFonts w:asciiTheme="minorHAnsi" w:hAnsiTheme="minorHAnsi" w:cstheme="minorHAnsi"/>
          <w:color w:val="000000" w:themeColor="text1"/>
          <w:spacing w:val="-4"/>
          <w:sz w:val="24"/>
          <w:szCs w:val="24"/>
        </w:rPr>
      </w:pPr>
      <w:r w:rsidRPr="007B675F">
        <w:rPr>
          <w:rFonts w:asciiTheme="minorHAnsi" w:hAnsiTheme="minorHAnsi" w:cstheme="minorHAnsi"/>
          <w:color w:val="000000" w:themeColor="text1"/>
          <w:sz w:val="24"/>
          <w:szCs w:val="24"/>
        </w:rPr>
        <w:t>Further,</w:t>
      </w:r>
      <w:r w:rsidRPr="007B675F">
        <w:rPr>
          <w:rFonts w:asciiTheme="minorHAnsi" w:hAnsiTheme="minorHAnsi" w:cstheme="minorHAnsi"/>
          <w:color w:val="000000" w:themeColor="text1"/>
          <w:spacing w:val="-5"/>
          <w:sz w:val="24"/>
          <w:szCs w:val="24"/>
        </w:rPr>
        <w:t xml:space="preserve"> </w:t>
      </w:r>
      <w:r w:rsidR="00873A9A" w:rsidRPr="007B675F">
        <w:rPr>
          <w:rFonts w:asciiTheme="minorHAnsi" w:hAnsiTheme="minorHAnsi" w:cstheme="minorHAnsi"/>
          <w:color w:val="000000" w:themeColor="text1"/>
          <w:spacing w:val="-5"/>
          <w:sz w:val="24"/>
          <w:szCs w:val="24"/>
        </w:rPr>
        <w:t>I/</w:t>
      </w:r>
      <w:r w:rsidRPr="007B675F">
        <w:rPr>
          <w:rFonts w:asciiTheme="minorHAnsi" w:hAnsiTheme="minorHAnsi" w:cstheme="minorHAnsi"/>
          <w:color w:val="000000" w:themeColor="text1"/>
          <w:sz w:val="24"/>
          <w:szCs w:val="24"/>
        </w:rPr>
        <w:t>we</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z w:val="24"/>
          <w:szCs w:val="24"/>
        </w:rPr>
        <w:t>undertake</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pacing w:val="-4"/>
          <w:sz w:val="24"/>
          <w:szCs w:val="24"/>
        </w:rPr>
        <w:t>t</w:t>
      </w:r>
      <w:r w:rsidR="00C93F91">
        <w:rPr>
          <w:rFonts w:asciiTheme="minorHAnsi" w:hAnsiTheme="minorHAnsi" w:cstheme="minorHAnsi"/>
          <w:color w:val="000000" w:themeColor="text1"/>
          <w:spacing w:val="-4"/>
          <w:sz w:val="24"/>
          <w:szCs w:val="24"/>
        </w:rPr>
        <w:t xml:space="preserve">o follow the below compliance requirements on an ongoing basis. </w:t>
      </w:r>
      <w:r w:rsidRPr="007B675F">
        <w:rPr>
          <w:rFonts w:asciiTheme="minorHAnsi" w:hAnsiTheme="minorHAnsi" w:cstheme="minorHAnsi"/>
          <w:color w:val="000000" w:themeColor="text1"/>
          <w:spacing w:val="-4"/>
          <w:sz w:val="24"/>
          <w:szCs w:val="24"/>
        </w:rPr>
        <w:t>:</w:t>
      </w:r>
    </w:p>
    <w:p w14:paraId="5DA54734" w14:textId="77777777" w:rsidR="00873A9A" w:rsidRPr="007B675F" w:rsidRDefault="00873A9A">
      <w:pPr>
        <w:pStyle w:val="BodyText"/>
        <w:kinsoku w:val="0"/>
        <w:overflowPunct w:val="0"/>
        <w:ind w:left="106"/>
        <w:rPr>
          <w:rFonts w:asciiTheme="minorHAnsi" w:hAnsiTheme="minorHAnsi" w:cstheme="minorHAnsi"/>
          <w:color w:val="000000" w:themeColor="text1"/>
          <w:spacing w:val="-4"/>
          <w:sz w:val="24"/>
          <w:szCs w:val="24"/>
        </w:rPr>
      </w:pPr>
    </w:p>
    <w:p w14:paraId="3CCC1C65" w14:textId="23D69054" w:rsidR="001A367C" w:rsidRDefault="1ACFC6B8" w:rsidP="001F2A55">
      <w:pPr>
        <w:pStyle w:val="ListParagraph"/>
        <w:numPr>
          <w:ilvl w:val="0"/>
          <w:numId w:val="6"/>
        </w:numPr>
        <w:tabs>
          <w:tab w:val="left" w:pos="0"/>
        </w:tabs>
        <w:kinsoku w:val="0"/>
        <w:overflowPunct w:val="0"/>
        <w:spacing w:before="1" w:line="237" w:lineRule="auto"/>
        <w:ind w:left="567" w:right="264" w:hanging="425"/>
        <w:jc w:val="both"/>
        <w:rPr>
          <w:rFonts w:asciiTheme="minorHAnsi" w:hAnsiTheme="minorHAnsi" w:cstheme="minorHAnsi"/>
          <w:color w:val="000000" w:themeColor="text1"/>
        </w:rPr>
      </w:pPr>
      <w:r w:rsidRPr="007B675F">
        <w:rPr>
          <w:rFonts w:asciiTheme="minorHAnsi" w:hAnsiTheme="minorHAnsi" w:cstheme="minorHAnsi"/>
          <w:color w:val="000000" w:themeColor="text1"/>
        </w:rPr>
        <w:t>I</w:t>
      </w:r>
      <w:r w:rsidR="00757AD2" w:rsidRPr="007B675F">
        <w:rPr>
          <w:rFonts w:asciiTheme="minorHAnsi" w:hAnsiTheme="minorHAnsi" w:cstheme="minorHAnsi"/>
          <w:color w:val="000000" w:themeColor="text1"/>
        </w:rPr>
        <w:t>/We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shall</w:t>
      </w:r>
      <w:r w:rsidR="001A367C" w:rsidRPr="007B675F">
        <w:rPr>
          <w:rFonts w:asciiTheme="minorHAnsi" w:hAnsiTheme="minorHAnsi" w:cstheme="minorHAnsi"/>
          <w:color w:val="000000" w:themeColor="text1"/>
          <w:spacing w:val="-2"/>
        </w:rPr>
        <w:t xml:space="preserve"> </w:t>
      </w:r>
      <w:r w:rsidR="001A367C" w:rsidRPr="007B675F">
        <w:rPr>
          <w:rFonts w:asciiTheme="minorHAnsi" w:hAnsiTheme="minorHAnsi" w:cstheme="minorHAnsi"/>
          <w:color w:val="000000" w:themeColor="text1"/>
        </w:rPr>
        <w:t>abide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by</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the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terms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and</w:t>
      </w:r>
      <w:r w:rsidR="001A367C" w:rsidRPr="007B675F">
        <w:rPr>
          <w:rFonts w:asciiTheme="minorHAnsi" w:hAnsiTheme="minorHAnsi" w:cstheme="minorHAnsi"/>
          <w:color w:val="000000" w:themeColor="text1"/>
          <w:spacing w:val="-5"/>
        </w:rPr>
        <w:t xml:space="preserve"> </w:t>
      </w:r>
      <w:r w:rsidR="001A367C" w:rsidRPr="007B675F">
        <w:rPr>
          <w:rFonts w:asciiTheme="minorHAnsi" w:hAnsiTheme="minorHAnsi" w:cstheme="minorHAnsi"/>
          <w:color w:val="000000" w:themeColor="text1"/>
        </w:rPr>
        <w:t>conditions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of</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IFSCA/IIBX</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may</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be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applicable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from</w:t>
      </w:r>
      <w:r w:rsidR="001A367C" w:rsidRPr="007B675F">
        <w:rPr>
          <w:rFonts w:asciiTheme="minorHAnsi" w:hAnsiTheme="minorHAnsi" w:cstheme="minorHAnsi"/>
          <w:color w:val="000000" w:themeColor="text1"/>
          <w:spacing w:val="-3"/>
        </w:rPr>
        <w:t xml:space="preserve"> </w:t>
      </w:r>
      <w:r w:rsidR="001A367C" w:rsidRPr="007B675F">
        <w:rPr>
          <w:rFonts w:asciiTheme="minorHAnsi" w:hAnsiTheme="minorHAnsi" w:cstheme="minorHAnsi"/>
          <w:color w:val="000000" w:themeColor="text1"/>
        </w:rPr>
        <w:t>time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to</w:t>
      </w:r>
      <w:r w:rsidR="001A367C" w:rsidRPr="007B675F">
        <w:rPr>
          <w:rFonts w:asciiTheme="minorHAnsi" w:hAnsiTheme="minorHAnsi" w:cstheme="minorHAnsi"/>
          <w:color w:val="000000" w:themeColor="text1"/>
          <w:spacing w:val="-5"/>
        </w:rPr>
        <w:t xml:space="preserve"> </w:t>
      </w:r>
      <w:r w:rsidR="001A367C" w:rsidRPr="007B675F">
        <w:rPr>
          <w:rFonts w:asciiTheme="minorHAnsi" w:hAnsiTheme="minorHAnsi" w:cstheme="minorHAnsi"/>
          <w:color w:val="000000" w:themeColor="text1"/>
        </w:rPr>
        <w:t>time.</w:t>
      </w:r>
      <w:r w:rsidR="0010382A" w:rsidRPr="007B675F">
        <w:rPr>
          <w:rFonts w:asciiTheme="minorHAnsi" w:hAnsiTheme="minorHAnsi" w:cstheme="minorHAnsi"/>
          <w:color w:val="000000" w:themeColor="text1"/>
        </w:rPr>
        <w:t xml:space="preserve"> </w:t>
      </w:r>
      <w:r w:rsidR="6FCDAF0C" w:rsidRPr="007B675F">
        <w:rPr>
          <w:rFonts w:asciiTheme="minorHAnsi" w:hAnsiTheme="minorHAnsi" w:cstheme="minorHAnsi"/>
          <w:color w:val="000000" w:themeColor="text1"/>
          <w:spacing w:val="-2"/>
        </w:rPr>
        <w:t>I/</w:t>
      </w:r>
      <w:r w:rsidR="001A367C" w:rsidRPr="007B675F">
        <w:rPr>
          <w:rFonts w:asciiTheme="minorHAnsi" w:hAnsiTheme="minorHAnsi" w:cstheme="minorHAnsi"/>
          <w:color w:val="000000" w:themeColor="text1"/>
        </w:rPr>
        <w:t>We shall also abide by the Articles/Regulations/Business Rules/Rules/Byelaws/Circulars/</w:t>
      </w:r>
      <w:r w:rsidR="00336848" w:rsidRPr="007B675F">
        <w:rPr>
          <w:rFonts w:asciiTheme="minorHAnsi" w:hAnsiTheme="minorHAnsi" w:cstheme="minorHAnsi"/>
          <w:color w:val="000000" w:themeColor="text1"/>
        </w:rPr>
        <w:t xml:space="preserve"> </w:t>
      </w:r>
      <w:r w:rsidR="001A367C" w:rsidRPr="007B675F">
        <w:rPr>
          <w:rFonts w:asciiTheme="minorHAnsi" w:hAnsiTheme="minorHAnsi" w:cstheme="minorHAnsi"/>
          <w:color w:val="000000" w:themeColor="text1"/>
        </w:rPr>
        <w:t xml:space="preserve">Notifications </w:t>
      </w:r>
      <w:r w:rsidR="422E2864" w:rsidRPr="007B675F">
        <w:rPr>
          <w:rFonts w:asciiTheme="minorHAnsi" w:hAnsiTheme="minorHAnsi" w:cstheme="minorHAnsi"/>
          <w:color w:val="000000" w:themeColor="text1"/>
        </w:rPr>
        <w:t xml:space="preserve">as </w:t>
      </w:r>
      <w:r w:rsidR="01116A96" w:rsidRPr="007B675F">
        <w:rPr>
          <w:rFonts w:asciiTheme="minorHAnsi" w:hAnsiTheme="minorHAnsi" w:cstheme="minorHAnsi"/>
          <w:color w:val="000000" w:themeColor="text1"/>
        </w:rPr>
        <w:t xml:space="preserve">issued by </w:t>
      </w:r>
      <w:r w:rsidR="001A367C" w:rsidRPr="007B675F">
        <w:rPr>
          <w:rFonts w:asciiTheme="minorHAnsi" w:hAnsiTheme="minorHAnsi" w:cstheme="minorHAnsi"/>
          <w:color w:val="000000" w:themeColor="text1"/>
        </w:rPr>
        <w:t>IFSCA/</w:t>
      </w:r>
      <w:r w:rsidR="00336848" w:rsidRPr="007B675F">
        <w:rPr>
          <w:rFonts w:asciiTheme="minorHAnsi" w:hAnsiTheme="minorHAnsi" w:cstheme="minorHAnsi"/>
          <w:color w:val="000000" w:themeColor="text1"/>
        </w:rPr>
        <w:t>IIBX from</w:t>
      </w:r>
      <w:r w:rsidR="001A367C" w:rsidRPr="007B675F">
        <w:rPr>
          <w:rFonts w:asciiTheme="minorHAnsi" w:hAnsiTheme="minorHAnsi" w:cstheme="minorHAnsi"/>
          <w:color w:val="000000" w:themeColor="text1"/>
        </w:rPr>
        <w:t xml:space="preserve"> time to time</w:t>
      </w:r>
      <w:r w:rsidR="00C93F91">
        <w:rPr>
          <w:rFonts w:asciiTheme="minorHAnsi" w:hAnsiTheme="minorHAnsi" w:cstheme="minorHAnsi"/>
          <w:color w:val="000000" w:themeColor="text1"/>
        </w:rPr>
        <w:t xml:space="preserve"> and relevant to “India-UAE TRQ Holders”</w:t>
      </w:r>
      <w:r w:rsidR="001A367C" w:rsidRPr="007B675F">
        <w:rPr>
          <w:rFonts w:asciiTheme="minorHAnsi" w:hAnsiTheme="minorHAnsi" w:cstheme="minorHAnsi"/>
          <w:color w:val="000000" w:themeColor="text1"/>
        </w:rPr>
        <w:t>.</w:t>
      </w:r>
    </w:p>
    <w:p w14:paraId="750A9E37" w14:textId="05AB01B1" w:rsidR="00225961" w:rsidRPr="00C93F91" w:rsidRDefault="00225961" w:rsidP="00C93F91">
      <w:pPr>
        <w:pStyle w:val="ListParagraph"/>
        <w:tabs>
          <w:tab w:val="left" w:pos="0"/>
        </w:tabs>
        <w:kinsoku w:val="0"/>
        <w:overflowPunct w:val="0"/>
        <w:spacing w:before="10" w:line="249" w:lineRule="auto"/>
        <w:ind w:left="567" w:right="264" w:firstLine="0"/>
        <w:jc w:val="both"/>
        <w:rPr>
          <w:rFonts w:asciiTheme="minorHAnsi" w:hAnsiTheme="minorHAnsi" w:cstheme="minorHAnsi"/>
          <w:color w:val="000000" w:themeColor="text1"/>
          <w:spacing w:val="-2"/>
        </w:rPr>
      </w:pPr>
    </w:p>
    <w:p w14:paraId="6DAC0FFC" w14:textId="77777777" w:rsidR="002503E3" w:rsidRDefault="009B7241" w:rsidP="002503E3">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 xml:space="preserve">I/We shall abide by the “AML CFT guidelines for dealers in precious metals and precious stones, 2023” issued by the Directorate General of Audit Indirect Taxes and Customs under the Prevention of Money Laundering Act, 2002, as amended from time to time. </w:t>
      </w:r>
    </w:p>
    <w:p w14:paraId="7CEE309A" w14:textId="77777777" w:rsidR="002503E3" w:rsidRDefault="002503E3" w:rsidP="002503E3">
      <w:pPr>
        <w:pStyle w:val="ListParagraph"/>
      </w:pPr>
    </w:p>
    <w:p w14:paraId="5529890D" w14:textId="11FE3E8A" w:rsidR="002503E3" w:rsidRPr="00C93F91" w:rsidRDefault="002503E3" w:rsidP="002503E3">
      <w:pPr>
        <w:pStyle w:val="NoSpacing"/>
        <w:widowControl/>
        <w:numPr>
          <w:ilvl w:val="0"/>
          <w:numId w:val="6"/>
        </w:numPr>
        <w:autoSpaceDE/>
        <w:autoSpaceDN/>
        <w:adjustRightInd/>
        <w:ind w:left="567" w:right="264" w:hanging="425"/>
        <w:jc w:val="both"/>
        <w:rPr>
          <w:rFonts w:asciiTheme="minorHAnsi" w:hAnsiTheme="minorHAnsi" w:cstheme="minorHAnsi"/>
          <w:sz w:val="24"/>
          <w:szCs w:val="24"/>
        </w:rPr>
      </w:pPr>
      <w:r w:rsidRPr="00C93F91">
        <w:t>I/We have filed due GST</w:t>
      </w:r>
      <w:r w:rsidRPr="00C93F91">
        <w:rPr>
          <w:spacing w:val="-1"/>
        </w:rPr>
        <w:t xml:space="preserve"> </w:t>
      </w:r>
      <w:r w:rsidRPr="00C93F91">
        <w:t>returns up to the preceding month prior to making an application to the IIBX.</w:t>
      </w:r>
    </w:p>
    <w:p w14:paraId="4F2100F2" w14:textId="77777777" w:rsidR="00A30729" w:rsidRDefault="00A30729" w:rsidP="00A30729">
      <w:pPr>
        <w:pStyle w:val="NoSpacing"/>
        <w:widowControl/>
        <w:autoSpaceDE/>
        <w:autoSpaceDN/>
        <w:adjustRightInd/>
        <w:ind w:left="360" w:right="264"/>
        <w:jc w:val="both"/>
        <w:rPr>
          <w:rFonts w:asciiTheme="minorHAnsi" w:hAnsiTheme="minorHAnsi" w:cstheme="minorHAnsi"/>
          <w:color w:val="000000" w:themeColor="text1"/>
          <w:sz w:val="24"/>
          <w:szCs w:val="24"/>
        </w:rPr>
      </w:pPr>
    </w:p>
    <w:p w14:paraId="5435AC47" w14:textId="1672D9FA" w:rsidR="009B7241" w:rsidRDefault="009B7241" w:rsidP="001F2A55">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I/We shall abide by the IFSCA (Anti Money Laundering, Counter-Terrorist Financing and Know Your Customer) Guidelines, 2022, as amended from time to time.</w:t>
      </w:r>
    </w:p>
    <w:p w14:paraId="10E30BBE" w14:textId="77777777" w:rsidR="00C93F91" w:rsidRDefault="00C93F91" w:rsidP="00C93F91">
      <w:pPr>
        <w:pStyle w:val="ListParagraph"/>
        <w:rPr>
          <w:rFonts w:asciiTheme="minorHAnsi" w:hAnsiTheme="minorHAnsi" w:cstheme="minorHAnsi"/>
          <w:color w:val="000000" w:themeColor="text1"/>
        </w:rPr>
      </w:pPr>
    </w:p>
    <w:p w14:paraId="1E5C893C" w14:textId="0356E5BB" w:rsidR="000E66A5" w:rsidRPr="000E66A5" w:rsidRDefault="000E66A5" w:rsidP="000E66A5">
      <w:pPr>
        <w:pStyle w:val="ListParagraph"/>
        <w:widowControl/>
        <w:numPr>
          <w:ilvl w:val="0"/>
          <w:numId w:val="6"/>
        </w:numPr>
        <w:shd w:val="clear" w:color="auto" w:fill="FFFFFF"/>
        <w:autoSpaceDE/>
        <w:autoSpaceDN/>
        <w:adjustRightInd/>
        <w:spacing w:before="0"/>
        <w:ind w:left="567"/>
        <w:jc w:val="both"/>
        <w:rPr>
          <w:rFonts w:eastAsia="Calibri"/>
          <w:kern w:val="2"/>
          <w14:ligatures w14:val="standardContextual"/>
        </w:rPr>
      </w:pPr>
      <w:r w:rsidRPr="000E66A5">
        <w:rPr>
          <w:rFonts w:eastAsia="Calibri"/>
          <w:kern w:val="2"/>
          <w14:ligatures w14:val="standardContextual"/>
        </w:rPr>
        <w:t>I/We as valid “India-UAE TRQ Holders” shall  under the India-UAE CEPA import through IIBX, in accordance with the TRQ Scheme governed by the applicable guidelines and Handbook of Procedures under the extant Foreign Trade Policy prescribed by DGFT and Customs on import of gold through IIBX.</w:t>
      </w:r>
    </w:p>
    <w:p w14:paraId="13892F2A" w14:textId="77777777" w:rsidR="00C93F91" w:rsidRPr="007B675F" w:rsidRDefault="00C93F91" w:rsidP="000E66A5">
      <w:pPr>
        <w:pStyle w:val="NoSpacing"/>
        <w:widowControl/>
        <w:autoSpaceDE/>
        <w:autoSpaceDN/>
        <w:adjustRightInd/>
        <w:ind w:left="567" w:right="264"/>
        <w:jc w:val="both"/>
        <w:rPr>
          <w:rFonts w:asciiTheme="minorHAnsi" w:hAnsiTheme="minorHAnsi" w:cstheme="minorHAnsi"/>
          <w:color w:val="000000" w:themeColor="text1"/>
          <w:sz w:val="24"/>
          <w:szCs w:val="24"/>
        </w:rPr>
      </w:pPr>
    </w:p>
    <w:p w14:paraId="75548FD7" w14:textId="2B60CA7C" w:rsidR="009B7241" w:rsidRPr="007B675F" w:rsidRDefault="009B7241" w:rsidP="001F2A55">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 xml:space="preserve">I/We shall ensure that we undertake the import of UAEGD </w:t>
      </w:r>
      <w:r w:rsidR="006C0B3B" w:rsidRPr="007B675F">
        <w:rPr>
          <w:rFonts w:asciiTheme="minorHAnsi" w:hAnsiTheme="minorHAnsi" w:cstheme="minorHAnsi"/>
          <w:color w:val="000000" w:themeColor="text1"/>
          <w:sz w:val="24"/>
          <w:szCs w:val="24"/>
        </w:rPr>
        <w:t xml:space="preserve">TRQ </w:t>
      </w:r>
      <w:r w:rsidRPr="007B675F">
        <w:rPr>
          <w:rFonts w:asciiTheme="minorHAnsi" w:hAnsiTheme="minorHAnsi" w:cstheme="minorHAnsi"/>
          <w:color w:val="000000" w:themeColor="text1"/>
          <w:sz w:val="24"/>
          <w:szCs w:val="24"/>
        </w:rPr>
        <w:t>gold through IIBX, including the remittance of funds for the purpose, in compliance with the provisions of the ‘Master Direction - Import of Goods and Services’ and other relevant Circulars/Guidelines/Notifications issued by the RBI from time to time regarding the import of gold.</w:t>
      </w:r>
    </w:p>
    <w:p w14:paraId="481F1355" w14:textId="77777777" w:rsidR="009B7241" w:rsidRPr="007B675F" w:rsidRDefault="009B7241" w:rsidP="009B7241">
      <w:pPr>
        <w:pStyle w:val="NoSpacing"/>
        <w:ind w:left="567" w:right="122" w:hanging="425"/>
        <w:jc w:val="both"/>
        <w:rPr>
          <w:rFonts w:asciiTheme="minorHAnsi" w:hAnsiTheme="minorHAnsi" w:cstheme="minorHAnsi"/>
          <w:color w:val="000000" w:themeColor="text1"/>
          <w:sz w:val="24"/>
          <w:szCs w:val="24"/>
        </w:rPr>
      </w:pPr>
    </w:p>
    <w:p w14:paraId="192707E3" w14:textId="509F58BD" w:rsidR="0010382A" w:rsidRPr="007B675F" w:rsidRDefault="006323FC" w:rsidP="009B7241">
      <w:pPr>
        <w:pStyle w:val="BodyText"/>
        <w:kinsoku w:val="0"/>
        <w:overflowPunct w:val="0"/>
        <w:rPr>
          <w:rFonts w:asciiTheme="minorHAnsi" w:hAnsiTheme="minorHAnsi" w:cstheme="minorHAnsi"/>
          <w:b/>
          <w:bCs/>
          <w:color w:val="000000" w:themeColor="text1"/>
          <w:sz w:val="24"/>
          <w:szCs w:val="24"/>
        </w:rPr>
      </w:pPr>
      <w:r w:rsidRPr="007B675F">
        <w:rPr>
          <w:rFonts w:asciiTheme="minorHAnsi" w:hAnsiTheme="minorHAnsi" w:cstheme="minorHAnsi"/>
          <w:b/>
          <w:bCs/>
          <w:color w:val="000000" w:themeColor="text1"/>
          <w:sz w:val="24"/>
          <w:szCs w:val="24"/>
        </w:rPr>
        <w:t xml:space="preserve">  </w:t>
      </w:r>
      <w:r w:rsidR="009B7241" w:rsidRPr="007B675F">
        <w:rPr>
          <w:rFonts w:asciiTheme="minorHAnsi" w:hAnsiTheme="minorHAnsi" w:cstheme="minorHAnsi"/>
          <w:b/>
          <w:bCs/>
          <w:color w:val="000000" w:themeColor="text1"/>
          <w:sz w:val="24"/>
          <w:szCs w:val="24"/>
        </w:rPr>
        <w:t>Yours faithfully</w:t>
      </w:r>
    </w:p>
    <w:p w14:paraId="67121ECB" w14:textId="77777777" w:rsidR="009B7241" w:rsidRPr="007B675F" w:rsidRDefault="009B7241" w:rsidP="009B7241">
      <w:pPr>
        <w:pStyle w:val="BodyText"/>
        <w:kinsoku w:val="0"/>
        <w:overflowPunct w:val="0"/>
        <w:rPr>
          <w:rFonts w:asciiTheme="minorHAnsi" w:hAnsiTheme="minorHAnsi" w:cstheme="minorHAnsi"/>
          <w:b/>
          <w:bCs/>
          <w:i/>
          <w:iCs/>
          <w:color w:val="000000" w:themeColor="text1"/>
          <w:sz w:val="24"/>
          <w:szCs w:val="24"/>
        </w:rPr>
      </w:pPr>
    </w:p>
    <w:p w14:paraId="6BD3653B" w14:textId="6A0608BB" w:rsidR="001A367C" w:rsidRPr="007B675F" w:rsidRDefault="00F22C98">
      <w:pPr>
        <w:pStyle w:val="BodyText"/>
        <w:kinsoku w:val="0"/>
        <w:overflowPunct w:val="0"/>
        <w:ind w:left="106"/>
        <w:rPr>
          <w:rFonts w:asciiTheme="minorHAnsi" w:hAnsiTheme="minorHAnsi" w:cstheme="minorHAnsi"/>
          <w:color w:val="000000" w:themeColor="text1"/>
          <w:spacing w:val="-4"/>
          <w:sz w:val="24"/>
          <w:szCs w:val="24"/>
        </w:rPr>
      </w:pPr>
      <w:r w:rsidRPr="007B675F">
        <w:rPr>
          <w:rFonts w:asciiTheme="minorHAnsi" w:hAnsiTheme="minorHAnsi" w:cstheme="minorHAnsi"/>
          <w:color w:val="000000" w:themeColor="text1"/>
          <w:spacing w:val="-4"/>
          <w:sz w:val="24"/>
          <w:szCs w:val="24"/>
        </w:rPr>
        <w:t xml:space="preserve">Signature &amp; Seal of </w:t>
      </w:r>
      <w:r w:rsidR="009B7241" w:rsidRPr="007B675F">
        <w:rPr>
          <w:rFonts w:asciiTheme="minorHAnsi" w:hAnsiTheme="minorHAnsi" w:cstheme="minorHAnsi"/>
          <w:color w:val="000000" w:themeColor="text1"/>
          <w:spacing w:val="-4"/>
          <w:sz w:val="24"/>
          <w:szCs w:val="24"/>
        </w:rPr>
        <w:t xml:space="preserve">applicant </w:t>
      </w:r>
      <w:r w:rsidRPr="007B675F">
        <w:rPr>
          <w:rFonts w:asciiTheme="minorHAnsi" w:hAnsiTheme="minorHAnsi" w:cstheme="minorHAnsi"/>
          <w:color w:val="000000" w:themeColor="text1"/>
          <w:spacing w:val="-4"/>
          <w:sz w:val="24"/>
          <w:szCs w:val="24"/>
        </w:rPr>
        <w:t>entity</w:t>
      </w:r>
    </w:p>
    <w:p w14:paraId="772F0349" w14:textId="0EB68E10" w:rsidR="001A367C" w:rsidRPr="007B675F" w:rsidRDefault="001A367C">
      <w:pPr>
        <w:pStyle w:val="BodyText"/>
        <w:kinsoku w:val="0"/>
        <w:overflowPunct w:val="0"/>
        <w:spacing w:before="15"/>
        <w:ind w:left="106"/>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z w:val="24"/>
          <w:szCs w:val="24"/>
        </w:rPr>
        <w:t>Name</w:t>
      </w:r>
      <w:r w:rsidRPr="007B675F">
        <w:rPr>
          <w:rFonts w:asciiTheme="minorHAnsi" w:hAnsiTheme="minorHAnsi" w:cstheme="minorHAnsi"/>
          <w:color w:val="000000" w:themeColor="text1"/>
          <w:spacing w:val="-4"/>
          <w:sz w:val="24"/>
          <w:szCs w:val="24"/>
        </w:rPr>
        <w:t xml:space="preserve"> </w:t>
      </w:r>
      <w:r w:rsidRPr="007B675F">
        <w:rPr>
          <w:rFonts w:asciiTheme="minorHAnsi" w:hAnsiTheme="minorHAnsi" w:cstheme="minorHAnsi"/>
          <w:color w:val="000000" w:themeColor="text1"/>
          <w:sz w:val="24"/>
          <w:szCs w:val="24"/>
        </w:rPr>
        <w:t>of</w:t>
      </w:r>
      <w:r w:rsidRPr="007B675F">
        <w:rPr>
          <w:rFonts w:asciiTheme="minorHAnsi" w:hAnsiTheme="minorHAnsi" w:cstheme="minorHAnsi"/>
          <w:color w:val="000000" w:themeColor="text1"/>
          <w:spacing w:val="-3"/>
          <w:sz w:val="24"/>
          <w:szCs w:val="24"/>
        </w:rPr>
        <w:t xml:space="preserve"> </w:t>
      </w:r>
      <w:r w:rsidRPr="007B675F">
        <w:rPr>
          <w:rFonts w:asciiTheme="minorHAnsi" w:hAnsiTheme="minorHAnsi" w:cstheme="minorHAnsi"/>
          <w:color w:val="000000" w:themeColor="text1"/>
          <w:sz w:val="24"/>
          <w:szCs w:val="24"/>
        </w:rPr>
        <w:t>the</w:t>
      </w:r>
      <w:r w:rsidRPr="007B675F">
        <w:rPr>
          <w:rFonts w:asciiTheme="minorHAnsi" w:hAnsiTheme="minorHAnsi" w:cstheme="minorHAnsi"/>
          <w:color w:val="000000" w:themeColor="text1"/>
          <w:spacing w:val="-3"/>
          <w:sz w:val="24"/>
          <w:szCs w:val="24"/>
        </w:rPr>
        <w:t xml:space="preserve"> </w:t>
      </w:r>
      <w:r w:rsidRPr="007B675F">
        <w:rPr>
          <w:rFonts w:asciiTheme="minorHAnsi" w:hAnsiTheme="minorHAnsi" w:cstheme="minorHAnsi"/>
          <w:color w:val="000000" w:themeColor="text1"/>
          <w:spacing w:val="-2"/>
          <w:sz w:val="24"/>
          <w:szCs w:val="24"/>
        </w:rPr>
        <w:t>signatory</w:t>
      </w:r>
      <w:r w:rsidR="00F22C98" w:rsidRPr="007B675F">
        <w:rPr>
          <w:rFonts w:asciiTheme="minorHAnsi" w:hAnsiTheme="minorHAnsi" w:cstheme="minorHAnsi"/>
          <w:color w:val="000000" w:themeColor="text1"/>
          <w:spacing w:val="-2"/>
          <w:sz w:val="24"/>
          <w:szCs w:val="24"/>
        </w:rPr>
        <w:t xml:space="preserve"> </w:t>
      </w:r>
    </w:p>
    <w:p w14:paraId="29B755F9" w14:textId="7138BD7B" w:rsidR="001A367C" w:rsidRPr="007B675F" w:rsidRDefault="001A367C" w:rsidP="0FE86543">
      <w:pPr>
        <w:pStyle w:val="BodyText"/>
        <w:kinsoku w:val="0"/>
        <w:overflowPunct w:val="0"/>
        <w:spacing w:before="19" w:line="235" w:lineRule="auto"/>
        <w:ind w:left="120" w:right="2596"/>
        <w:rPr>
          <w:rFonts w:asciiTheme="minorHAnsi" w:hAnsiTheme="minorHAnsi" w:cstheme="minorHAnsi"/>
          <w:i/>
          <w:iCs/>
          <w:color w:val="000000" w:themeColor="text1"/>
          <w:sz w:val="24"/>
          <w:szCs w:val="24"/>
        </w:rPr>
      </w:pPr>
      <w:r w:rsidRPr="007B675F">
        <w:rPr>
          <w:rFonts w:asciiTheme="minorHAnsi" w:hAnsiTheme="minorHAnsi" w:cstheme="minorHAnsi"/>
          <w:color w:val="000000" w:themeColor="text1"/>
          <w:sz w:val="24"/>
          <w:szCs w:val="24"/>
        </w:rPr>
        <w:t>Designation</w:t>
      </w:r>
      <w:r w:rsidRPr="007B675F">
        <w:rPr>
          <w:rFonts w:asciiTheme="minorHAnsi" w:hAnsiTheme="minorHAnsi" w:cstheme="minorHAnsi"/>
          <w:color w:val="000000" w:themeColor="text1"/>
          <w:spacing w:val="-11"/>
          <w:sz w:val="24"/>
          <w:szCs w:val="24"/>
        </w:rPr>
        <w:t xml:space="preserve"> </w:t>
      </w:r>
      <w:r w:rsidRPr="007B675F">
        <w:rPr>
          <w:rFonts w:asciiTheme="minorHAnsi" w:hAnsiTheme="minorHAnsi" w:cstheme="minorHAnsi"/>
          <w:i/>
          <w:iCs/>
          <w:color w:val="000000" w:themeColor="text1"/>
          <w:sz w:val="24"/>
          <w:szCs w:val="24"/>
        </w:rPr>
        <w:t>(Director/Compliance</w:t>
      </w:r>
      <w:r w:rsidRPr="007B675F">
        <w:rPr>
          <w:rFonts w:asciiTheme="minorHAnsi" w:hAnsiTheme="minorHAnsi" w:cstheme="minorHAnsi"/>
          <w:i/>
          <w:iCs/>
          <w:color w:val="000000" w:themeColor="text1"/>
          <w:spacing w:val="-11"/>
          <w:sz w:val="24"/>
          <w:szCs w:val="24"/>
        </w:rPr>
        <w:t xml:space="preserve"> </w:t>
      </w:r>
      <w:r w:rsidRPr="007B675F">
        <w:rPr>
          <w:rFonts w:asciiTheme="minorHAnsi" w:hAnsiTheme="minorHAnsi" w:cstheme="minorHAnsi"/>
          <w:i/>
          <w:iCs/>
          <w:color w:val="000000" w:themeColor="text1"/>
          <w:sz w:val="24"/>
          <w:szCs w:val="24"/>
        </w:rPr>
        <w:t>Officer/Authorized</w:t>
      </w:r>
      <w:r w:rsidRPr="007B675F">
        <w:rPr>
          <w:rFonts w:asciiTheme="minorHAnsi" w:hAnsiTheme="minorHAnsi" w:cstheme="minorHAnsi"/>
          <w:i/>
          <w:iCs/>
          <w:color w:val="000000" w:themeColor="text1"/>
          <w:spacing w:val="-10"/>
          <w:sz w:val="24"/>
          <w:szCs w:val="24"/>
        </w:rPr>
        <w:t xml:space="preserve"> </w:t>
      </w:r>
      <w:r w:rsidRPr="007B675F">
        <w:rPr>
          <w:rFonts w:asciiTheme="minorHAnsi" w:hAnsiTheme="minorHAnsi" w:cstheme="minorHAnsi"/>
          <w:i/>
          <w:iCs/>
          <w:color w:val="000000" w:themeColor="text1"/>
          <w:sz w:val="24"/>
          <w:szCs w:val="24"/>
        </w:rPr>
        <w:t>Signatory)</w:t>
      </w:r>
      <w:r w:rsidRPr="007B675F">
        <w:rPr>
          <w:rFonts w:asciiTheme="minorHAnsi" w:hAnsiTheme="minorHAnsi" w:cstheme="minorHAnsi"/>
          <w:i/>
          <w:iCs/>
          <w:color w:val="000000" w:themeColor="text1"/>
          <w:spacing w:val="-11"/>
          <w:sz w:val="24"/>
          <w:szCs w:val="24"/>
        </w:rPr>
        <w:t xml:space="preserve"> </w:t>
      </w:r>
      <w:r w:rsidRPr="007B675F">
        <w:rPr>
          <w:rFonts w:asciiTheme="minorHAnsi" w:hAnsiTheme="minorHAnsi" w:cstheme="minorHAnsi"/>
          <w:color w:val="000000" w:themeColor="text1"/>
          <w:sz w:val="24"/>
          <w:szCs w:val="24"/>
        </w:rPr>
        <w:br/>
      </w:r>
      <w:r w:rsidRPr="007B675F">
        <w:rPr>
          <w:rFonts w:asciiTheme="minorHAnsi" w:hAnsiTheme="minorHAnsi" w:cstheme="minorHAnsi"/>
          <w:i/>
          <w:iCs/>
          <w:color w:val="000000" w:themeColor="text1"/>
          <w:sz w:val="24"/>
          <w:szCs w:val="24"/>
        </w:rPr>
        <w:t>Liaison official Email Id &amp; Contact No.:</w:t>
      </w:r>
    </w:p>
    <w:p w14:paraId="3461D779" w14:textId="77777777" w:rsidR="001A367C" w:rsidRPr="007B675F" w:rsidRDefault="001A367C">
      <w:pPr>
        <w:pStyle w:val="BodyText"/>
        <w:kinsoku w:val="0"/>
        <w:overflowPunct w:val="0"/>
        <w:spacing w:before="2"/>
        <w:rPr>
          <w:rFonts w:asciiTheme="minorHAnsi" w:hAnsiTheme="minorHAnsi" w:cstheme="minorHAnsi"/>
          <w:i/>
          <w:iCs/>
          <w:color w:val="000000" w:themeColor="text1"/>
          <w:sz w:val="24"/>
          <w:szCs w:val="24"/>
        </w:rPr>
      </w:pPr>
    </w:p>
    <w:p w14:paraId="421FF39E" w14:textId="77777777" w:rsidR="00842942" w:rsidRPr="007B675F" w:rsidRDefault="001A367C">
      <w:pPr>
        <w:pStyle w:val="Heading1"/>
        <w:tabs>
          <w:tab w:val="left" w:pos="6603"/>
        </w:tabs>
        <w:kinsoku w:val="0"/>
        <w:overflowPunct w:val="0"/>
        <w:rPr>
          <w:rFonts w:asciiTheme="minorHAnsi" w:hAnsiTheme="minorHAnsi" w:cstheme="minorHAnsi"/>
          <w:color w:val="000000" w:themeColor="text1"/>
          <w:sz w:val="24"/>
          <w:szCs w:val="24"/>
        </w:rPr>
      </w:pPr>
      <w:r w:rsidRPr="007B675F">
        <w:rPr>
          <w:rFonts w:asciiTheme="minorHAnsi" w:hAnsiTheme="minorHAnsi" w:cstheme="minorHAnsi"/>
          <w:color w:val="000000" w:themeColor="text1"/>
          <w:spacing w:val="-2"/>
          <w:sz w:val="24"/>
          <w:szCs w:val="24"/>
        </w:rPr>
        <w:t>Date:</w:t>
      </w:r>
      <w:r w:rsidRPr="007B675F">
        <w:rPr>
          <w:rFonts w:asciiTheme="minorHAnsi" w:hAnsiTheme="minorHAnsi" w:cstheme="minorHAnsi"/>
          <w:color w:val="000000" w:themeColor="text1"/>
          <w:sz w:val="24"/>
          <w:szCs w:val="24"/>
        </w:rPr>
        <w:tab/>
      </w:r>
    </w:p>
    <w:p w14:paraId="1948D333" w14:textId="5ED1C53F" w:rsidR="001A367C" w:rsidRPr="007B675F" w:rsidRDefault="001A367C">
      <w:pPr>
        <w:pStyle w:val="Heading1"/>
        <w:tabs>
          <w:tab w:val="left" w:pos="6603"/>
        </w:tabs>
        <w:kinsoku w:val="0"/>
        <w:overflowPunct w:val="0"/>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pacing w:val="-2"/>
          <w:sz w:val="24"/>
          <w:szCs w:val="24"/>
        </w:rPr>
        <w:t>Place:</w:t>
      </w:r>
    </w:p>
    <w:p w14:paraId="41A59026" w14:textId="77777777" w:rsidR="006323FC" w:rsidRPr="007B675F" w:rsidRDefault="006323FC">
      <w:pPr>
        <w:pStyle w:val="BodyText"/>
        <w:kinsoku w:val="0"/>
        <w:overflowPunct w:val="0"/>
        <w:spacing w:before="7"/>
        <w:rPr>
          <w:rFonts w:asciiTheme="minorHAnsi" w:hAnsiTheme="minorHAnsi" w:cstheme="minorHAnsi"/>
          <w:b/>
          <w:bCs/>
          <w:color w:val="000000" w:themeColor="text1"/>
          <w:sz w:val="24"/>
          <w:szCs w:val="24"/>
        </w:rPr>
      </w:pPr>
    </w:p>
    <w:p w14:paraId="53AE8241" w14:textId="04C9F3BB" w:rsidR="001A367C" w:rsidRPr="007B675F" w:rsidRDefault="001A367C">
      <w:pPr>
        <w:pStyle w:val="BodyText"/>
        <w:kinsoku w:val="0"/>
        <w:overflowPunct w:val="0"/>
        <w:ind w:left="106"/>
        <w:rPr>
          <w:rFonts w:asciiTheme="minorHAnsi" w:hAnsiTheme="minorHAnsi" w:cstheme="minorHAnsi"/>
          <w:b/>
          <w:bCs/>
          <w:color w:val="000000" w:themeColor="text1"/>
          <w:spacing w:val="-2"/>
          <w:sz w:val="24"/>
          <w:szCs w:val="24"/>
        </w:rPr>
      </w:pPr>
      <w:proofErr w:type="spellStart"/>
      <w:r w:rsidRPr="007B675F">
        <w:rPr>
          <w:rFonts w:asciiTheme="minorHAnsi" w:hAnsiTheme="minorHAnsi" w:cstheme="minorHAnsi"/>
          <w:b/>
          <w:bCs/>
          <w:color w:val="000000" w:themeColor="text1"/>
          <w:spacing w:val="-2"/>
          <w:sz w:val="24"/>
          <w:szCs w:val="24"/>
          <w:u w:val="single"/>
        </w:rPr>
        <w:t>Encl</w:t>
      </w:r>
      <w:proofErr w:type="spellEnd"/>
      <w:r w:rsidR="00842942" w:rsidRPr="007B675F">
        <w:rPr>
          <w:rFonts w:asciiTheme="minorHAnsi" w:hAnsiTheme="minorHAnsi" w:cstheme="minorHAnsi"/>
          <w:b/>
          <w:bCs/>
          <w:color w:val="000000" w:themeColor="text1"/>
          <w:spacing w:val="-2"/>
          <w:sz w:val="24"/>
          <w:szCs w:val="24"/>
          <w:u w:val="single"/>
        </w:rPr>
        <w:t xml:space="preserve"> </w:t>
      </w:r>
      <w:r w:rsidRPr="007B675F">
        <w:rPr>
          <w:rFonts w:asciiTheme="minorHAnsi" w:hAnsiTheme="minorHAnsi" w:cstheme="minorHAnsi"/>
          <w:b/>
          <w:bCs/>
          <w:color w:val="000000" w:themeColor="text1"/>
          <w:spacing w:val="-2"/>
          <w:sz w:val="24"/>
          <w:szCs w:val="24"/>
          <w:u w:val="single"/>
        </w:rPr>
        <w:t>:</w:t>
      </w:r>
      <w:r w:rsidR="00F25D80" w:rsidRPr="007B675F">
        <w:rPr>
          <w:rFonts w:asciiTheme="minorHAnsi" w:hAnsiTheme="minorHAnsi" w:cstheme="minorHAnsi"/>
          <w:b/>
          <w:bCs/>
          <w:color w:val="000000" w:themeColor="text1"/>
          <w:spacing w:val="-2"/>
          <w:sz w:val="24"/>
          <w:szCs w:val="24"/>
        </w:rPr>
        <w:t xml:space="preserve"> </w:t>
      </w:r>
      <w:r w:rsidR="00F25D80" w:rsidRPr="007B675F">
        <w:rPr>
          <w:rFonts w:asciiTheme="minorHAnsi" w:hAnsiTheme="minorHAnsi" w:cstheme="minorHAnsi"/>
          <w:color w:val="000000" w:themeColor="text1"/>
          <w:spacing w:val="-2"/>
          <w:sz w:val="24"/>
          <w:szCs w:val="24"/>
        </w:rPr>
        <w:t xml:space="preserve">As per the </w:t>
      </w:r>
      <w:r w:rsidR="009A1E3B" w:rsidRPr="007B675F">
        <w:rPr>
          <w:rFonts w:asciiTheme="minorHAnsi" w:hAnsiTheme="minorHAnsi" w:cstheme="minorHAnsi"/>
          <w:color w:val="000000" w:themeColor="text1"/>
          <w:spacing w:val="-2"/>
          <w:sz w:val="24"/>
          <w:szCs w:val="24"/>
        </w:rPr>
        <w:t>attached c</w:t>
      </w:r>
      <w:r w:rsidR="00F25D80" w:rsidRPr="007B675F">
        <w:rPr>
          <w:rFonts w:asciiTheme="minorHAnsi" w:hAnsiTheme="minorHAnsi" w:cstheme="minorHAnsi"/>
          <w:color w:val="000000" w:themeColor="text1"/>
          <w:spacing w:val="-2"/>
          <w:sz w:val="24"/>
          <w:szCs w:val="24"/>
        </w:rPr>
        <w:t>hecklist</w:t>
      </w:r>
    </w:p>
    <w:p w14:paraId="61CFC3AB" w14:textId="4188276F" w:rsidR="001A367C" w:rsidRPr="007B675F" w:rsidRDefault="001A367C" w:rsidP="004D3FCC">
      <w:pPr>
        <w:pStyle w:val="BodyText"/>
        <w:kinsoku w:val="0"/>
        <w:overflowPunct w:val="0"/>
        <w:spacing w:line="249" w:lineRule="auto"/>
        <w:rPr>
          <w:rFonts w:asciiTheme="minorHAnsi" w:hAnsiTheme="minorHAnsi" w:cstheme="minorHAnsi"/>
          <w:b/>
          <w:bCs/>
          <w:color w:val="000000" w:themeColor="text1"/>
          <w:sz w:val="24"/>
          <w:szCs w:val="24"/>
        </w:rPr>
      </w:pPr>
    </w:p>
    <w:sectPr w:rsidR="001A367C" w:rsidRPr="007B675F" w:rsidSect="00CA475B">
      <w:headerReference w:type="default" r:id="rId9"/>
      <w:footerReference w:type="default" r:id="rId10"/>
      <w:pgSz w:w="12240" w:h="15840"/>
      <w:pgMar w:top="2127" w:right="1300" w:bottom="709" w:left="1320" w:header="720" w:footer="56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FDC5D" w14:textId="77777777" w:rsidR="007853DE" w:rsidRDefault="007853DE">
      <w:r>
        <w:separator/>
      </w:r>
    </w:p>
  </w:endnote>
  <w:endnote w:type="continuationSeparator" w:id="0">
    <w:p w14:paraId="786F2B51" w14:textId="77777777" w:rsidR="007853DE" w:rsidRDefault="0078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97DA" w14:textId="77777777" w:rsidR="003512A6" w:rsidRDefault="006938C4" w:rsidP="006938C4">
    <w:pPr>
      <w:pStyle w:val="Footer"/>
      <w:jc w:val="center"/>
    </w:pPr>
    <w:r>
      <w:tab/>
    </w:r>
    <w:r>
      <w:tab/>
    </w:r>
  </w:p>
  <w:p w14:paraId="077A6E92" w14:textId="77777777" w:rsidR="003512A6" w:rsidRDefault="003512A6" w:rsidP="006938C4">
    <w:pPr>
      <w:pStyle w:val="Footer"/>
      <w:jc w:val="center"/>
    </w:pPr>
  </w:p>
  <w:p w14:paraId="6A557A46" w14:textId="77777777" w:rsidR="003512A6" w:rsidRDefault="003512A6" w:rsidP="006938C4">
    <w:pPr>
      <w:pStyle w:val="Footer"/>
      <w:jc w:val="center"/>
    </w:pPr>
  </w:p>
  <w:p w14:paraId="600AF99C" w14:textId="5F918ED6" w:rsidR="006938C4" w:rsidRDefault="003512A6" w:rsidP="006938C4">
    <w:pPr>
      <w:pStyle w:val="Footer"/>
      <w:jc w:val="center"/>
    </w:pPr>
    <w:r>
      <w:tab/>
      <w:t xml:space="preserve">                                                                                           </w:t>
    </w:r>
    <w:r w:rsidR="006938C4">
      <w:t>Sign:</w:t>
    </w:r>
  </w:p>
  <w:p w14:paraId="4682B8E0" w14:textId="31B9536F" w:rsidR="006938C4" w:rsidRDefault="006938C4" w:rsidP="006938C4">
    <w:pPr>
      <w:pStyle w:val="Footer"/>
      <w:jc w:val="center"/>
    </w:pPr>
    <w:r>
      <w:tab/>
    </w:r>
    <w:r>
      <w:tab/>
      <w:t>Seal/Stamp: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12F4" w14:textId="77777777" w:rsidR="007853DE" w:rsidRDefault="007853DE">
      <w:r>
        <w:separator/>
      </w:r>
    </w:p>
  </w:footnote>
  <w:footnote w:type="continuationSeparator" w:id="0">
    <w:p w14:paraId="39020BAC" w14:textId="77777777" w:rsidR="007853DE" w:rsidRDefault="0078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EACC" w14:textId="77777777" w:rsidR="001A367C" w:rsidRDefault="00FE0CB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8240" behindDoc="1" locked="0" layoutInCell="0" allowOverlap="1" wp14:anchorId="4BB29062" wp14:editId="07777777">
              <wp:simplePos x="0" y="0"/>
              <wp:positionH relativeFrom="page">
                <wp:posOffset>4938395</wp:posOffset>
              </wp:positionH>
              <wp:positionV relativeFrom="page">
                <wp:posOffset>457200</wp:posOffset>
              </wp:positionV>
              <wp:extent cx="1955800" cy="6985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7CC1D" w14:textId="33F7ACCD" w:rsidR="001A367C" w:rsidRDefault="001A367C">
                          <w:pPr>
                            <w:widowControl/>
                            <w:autoSpaceDE/>
                            <w:autoSpaceDN/>
                            <w:adjustRightInd/>
                            <w:spacing w:line="1100" w:lineRule="atLeast"/>
                            <w:rPr>
                              <w:rFonts w:ascii="Times New Roman" w:hAnsi="Times New Roman" w:cs="Times New Roman"/>
                              <w:sz w:val="24"/>
                              <w:szCs w:val="24"/>
                            </w:rPr>
                          </w:pPr>
                        </w:p>
                        <w:p w14:paraId="110FFD37" w14:textId="77777777" w:rsidR="001A367C" w:rsidRDefault="001A367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29062" id="Rectangle 1" o:spid="_x0000_s1026" style="position:absolute;margin-left:388.85pt;margin-top:36pt;width:154pt;height: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" o:allowincell="f" filled="f" stroked="f">
              <v:textbox inset="0,0,0,0">
                <w:txbxContent>
                  <w:p w14:paraId="5997CC1D" w14:textId="33F7ACCD" w:rsidR="001A367C" w:rsidRDefault="001A367C">
                    <w:pPr>
                      <w:widowControl/>
                      <w:autoSpaceDE/>
                      <w:autoSpaceDN/>
                      <w:adjustRightInd/>
                      <w:spacing w:line="1100" w:lineRule="atLeast"/>
                      <w:rPr>
                        <w:rFonts w:ascii="Times New Roman" w:hAnsi="Times New Roman" w:cs="Times New Roman"/>
                        <w:sz w:val="24"/>
                        <w:szCs w:val="24"/>
                      </w:rPr>
                    </w:pPr>
                  </w:p>
                  <w:p w14:paraId="110FFD37" w14:textId="77777777" w:rsidR="001A367C" w:rsidRDefault="001A367C">
                    <w:pPr>
                      <w:rPr>
                        <w:rFonts w:ascii="Times New Roman" w:hAnsi="Times New Roman" w:cs="Times New Roman"/>
                        <w:sz w:val="24"/>
                        <w:szCs w:val="2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decimal"/>
      <w:lvlText w:val="%1."/>
      <w:lvlJc w:val="left"/>
      <w:pPr>
        <w:ind w:left="480" w:hanging="361"/>
      </w:pPr>
      <w:rPr>
        <w:rFonts w:ascii="Calibri" w:hAnsi="Calibri" w:cs="Calibri"/>
        <w:b w:val="0"/>
        <w:bCs w:val="0"/>
        <w:i w:val="0"/>
        <w:iCs w:val="0"/>
        <w:spacing w:val="-2"/>
        <w:w w:val="100"/>
        <w:sz w:val="22"/>
        <w:szCs w:val="22"/>
      </w:rPr>
    </w:lvl>
    <w:lvl w:ilvl="1">
      <w:start w:val="1"/>
      <w:numFmt w:val="decimal"/>
      <w:lvlText w:val="%2."/>
      <w:lvlJc w:val="left"/>
      <w:pPr>
        <w:ind w:left="841" w:hanging="361"/>
      </w:pPr>
      <w:rPr>
        <w:rFonts w:ascii="Calibri" w:hAnsi="Calibri" w:cs="Calibri"/>
        <w:b/>
        <w:bCs/>
        <w:i w:val="0"/>
        <w:iCs w:val="0"/>
        <w:spacing w:val="-2"/>
        <w:w w:val="100"/>
        <w:sz w:val="22"/>
        <w:szCs w:val="22"/>
      </w:rPr>
    </w:lvl>
    <w:lvl w:ilvl="2">
      <w:numFmt w:val="bullet"/>
      <w:lvlText w:val="•"/>
      <w:lvlJc w:val="left"/>
      <w:pPr>
        <w:ind w:left="1815" w:hanging="361"/>
      </w:pPr>
    </w:lvl>
    <w:lvl w:ilvl="3">
      <w:numFmt w:val="bullet"/>
      <w:lvlText w:val="•"/>
      <w:lvlJc w:val="left"/>
      <w:pPr>
        <w:ind w:left="2791" w:hanging="361"/>
      </w:pPr>
    </w:lvl>
    <w:lvl w:ilvl="4">
      <w:numFmt w:val="bullet"/>
      <w:lvlText w:val="•"/>
      <w:lvlJc w:val="left"/>
      <w:pPr>
        <w:ind w:left="3766" w:hanging="361"/>
      </w:pPr>
    </w:lvl>
    <w:lvl w:ilvl="5">
      <w:numFmt w:val="bullet"/>
      <w:lvlText w:val="•"/>
      <w:lvlJc w:val="left"/>
      <w:pPr>
        <w:ind w:left="4742" w:hanging="361"/>
      </w:pPr>
    </w:lvl>
    <w:lvl w:ilvl="6">
      <w:numFmt w:val="bullet"/>
      <w:lvlText w:val="•"/>
      <w:lvlJc w:val="left"/>
      <w:pPr>
        <w:ind w:left="5717" w:hanging="361"/>
      </w:pPr>
    </w:lvl>
    <w:lvl w:ilvl="7">
      <w:numFmt w:val="bullet"/>
      <w:lvlText w:val="•"/>
      <w:lvlJc w:val="left"/>
      <w:pPr>
        <w:ind w:left="6693" w:hanging="361"/>
      </w:pPr>
    </w:lvl>
    <w:lvl w:ilvl="8">
      <w:numFmt w:val="bullet"/>
      <w:lvlText w:val="•"/>
      <w:lvlJc w:val="left"/>
      <w:pPr>
        <w:ind w:left="7668" w:hanging="361"/>
      </w:pPr>
    </w:lvl>
  </w:abstractNum>
  <w:abstractNum w:abstractNumId="1" w15:restartNumberingAfterBreak="0">
    <w:nsid w:val="21CA7A9A"/>
    <w:multiLevelType w:val="hybridMultilevel"/>
    <w:tmpl w:val="3B8E29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462BC6"/>
    <w:multiLevelType w:val="hybridMultilevel"/>
    <w:tmpl w:val="03F40C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DCB674F"/>
    <w:multiLevelType w:val="hybridMultilevel"/>
    <w:tmpl w:val="191E14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58A0F41"/>
    <w:multiLevelType w:val="hybridMultilevel"/>
    <w:tmpl w:val="ADE6C87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81A5A10"/>
    <w:multiLevelType w:val="hybridMultilevel"/>
    <w:tmpl w:val="C0F405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C421942"/>
    <w:multiLevelType w:val="hybridMultilevel"/>
    <w:tmpl w:val="4976BAE2"/>
    <w:lvl w:ilvl="0" w:tplc="EFFC284A">
      <w:start w:val="1"/>
      <w:numFmt w:val="bullet"/>
      <w:lvlText w:val="□"/>
      <w:lvlJc w:val="left"/>
      <w:pPr>
        <w:ind w:left="720" w:hanging="360"/>
      </w:pPr>
      <w:rPr>
        <w:rFonts w:ascii="Book Antiqua" w:hAnsi="Book Antiqua"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68744848">
    <w:abstractNumId w:val="0"/>
  </w:num>
  <w:num w:numId="2" w16cid:durableId="235484137">
    <w:abstractNumId w:val="6"/>
  </w:num>
  <w:num w:numId="3" w16cid:durableId="105125636">
    <w:abstractNumId w:val="1"/>
  </w:num>
  <w:num w:numId="4" w16cid:durableId="864757497">
    <w:abstractNumId w:val="5"/>
  </w:num>
  <w:num w:numId="5" w16cid:durableId="1872185770">
    <w:abstractNumId w:val="3"/>
  </w:num>
  <w:num w:numId="6" w16cid:durableId="1990597257">
    <w:abstractNumId w:val="2"/>
  </w:num>
  <w:num w:numId="7" w16cid:durableId="2044354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04C"/>
    <w:rsid w:val="00032B86"/>
    <w:rsid w:val="0006663D"/>
    <w:rsid w:val="0007D842"/>
    <w:rsid w:val="000E66A5"/>
    <w:rsid w:val="0010382A"/>
    <w:rsid w:val="00106D1A"/>
    <w:rsid w:val="0012131C"/>
    <w:rsid w:val="00123DC8"/>
    <w:rsid w:val="001600F7"/>
    <w:rsid w:val="001A367C"/>
    <w:rsid w:val="001F2A55"/>
    <w:rsid w:val="0021154C"/>
    <w:rsid w:val="00225961"/>
    <w:rsid w:val="002503E3"/>
    <w:rsid w:val="002C23D5"/>
    <w:rsid w:val="003179FA"/>
    <w:rsid w:val="00336848"/>
    <w:rsid w:val="00350A97"/>
    <w:rsid w:val="003512A6"/>
    <w:rsid w:val="003D3169"/>
    <w:rsid w:val="00444B04"/>
    <w:rsid w:val="004534D3"/>
    <w:rsid w:val="004D3FCC"/>
    <w:rsid w:val="00517817"/>
    <w:rsid w:val="00536A39"/>
    <w:rsid w:val="005B0D15"/>
    <w:rsid w:val="005D7626"/>
    <w:rsid w:val="006323FC"/>
    <w:rsid w:val="006938C4"/>
    <w:rsid w:val="006C0B3B"/>
    <w:rsid w:val="007277E7"/>
    <w:rsid w:val="00757AD2"/>
    <w:rsid w:val="007738F3"/>
    <w:rsid w:val="007853DE"/>
    <w:rsid w:val="00786F7B"/>
    <w:rsid w:val="007B675F"/>
    <w:rsid w:val="0080577D"/>
    <w:rsid w:val="00842942"/>
    <w:rsid w:val="008651E1"/>
    <w:rsid w:val="00866273"/>
    <w:rsid w:val="00873A9A"/>
    <w:rsid w:val="00875381"/>
    <w:rsid w:val="008B713B"/>
    <w:rsid w:val="008D704C"/>
    <w:rsid w:val="008F6C21"/>
    <w:rsid w:val="009A1E3B"/>
    <w:rsid w:val="009B7241"/>
    <w:rsid w:val="009B7C4E"/>
    <w:rsid w:val="009F0D10"/>
    <w:rsid w:val="00A1113B"/>
    <w:rsid w:val="00A1211D"/>
    <w:rsid w:val="00A30729"/>
    <w:rsid w:val="00A352C6"/>
    <w:rsid w:val="00A37AFD"/>
    <w:rsid w:val="00A81CFD"/>
    <w:rsid w:val="00A8677F"/>
    <w:rsid w:val="00AD6621"/>
    <w:rsid w:val="00AF66C0"/>
    <w:rsid w:val="00AF7567"/>
    <w:rsid w:val="00BC07C5"/>
    <w:rsid w:val="00BE7C7E"/>
    <w:rsid w:val="00C10BE8"/>
    <w:rsid w:val="00C57C34"/>
    <w:rsid w:val="00C82EE3"/>
    <w:rsid w:val="00C93F91"/>
    <w:rsid w:val="00CA475B"/>
    <w:rsid w:val="00CB5224"/>
    <w:rsid w:val="00CC4DFA"/>
    <w:rsid w:val="00CE456D"/>
    <w:rsid w:val="00CF1599"/>
    <w:rsid w:val="00D05512"/>
    <w:rsid w:val="00D30D96"/>
    <w:rsid w:val="00D823A9"/>
    <w:rsid w:val="00D95F54"/>
    <w:rsid w:val="00DA2024"/>
    <w:rsid w:val="00DD4581"/>
    <w:rsid w:val="00E37E6D"/>
    <w:rsid w:val="00EF11DE"/>
    <w:rsid w:val="00EF3C24"/>
    <w:rsid w:val="00F22C98"/>
    <w:rsid w:val="00F25D80"/>
    <w:rsid w:val="00F6047B"/>
    <w:rsid w:val="00FE0CB1"/>
    <w:rsid w:val="00FE359B"/>
    <w:rsid w:val="01116A96"/>
    <w:rsid w:val="076CA98D"/>
    <w:rsid w:val="0BFB457A"/>
    <w:rsid w:val="0CAC09BC"/>
    <w:rsid w:val="0FE86543"/>
    <w:rsid w:val="10F12D46"/>
    <w:rsid w:val="128830D2"/>
    <w:rsid w:val="13829EA0"/>
    <w:rsid w:val="1ACFC6B8"/>
    <w:rsid w:val="1C6B9719"/>
    <w:rsid w:val="1F9090AB"/>
    <w:rsid w:val="201859AC"/>
    <w:rsid w:val="29AB1EB5"/>
    <w:rsid w:val="2B466599"/>
    <w:rsid w:val="31C918B5"/>
    <w:rsid w:val="3A129049"/>
    <w:rsid w:val="3B093042"/>
    <w:rsid w:val="3C73FCA6"/>
    <w:rsid w:val="422E2864"/>
    <w:rsid w:val="462EB50C"/>
    <w:rsid w:val="4849C33E"/>
    <w:rsid w:val="48A6122E"/>
    <w:rsid w:val="48EC7757"/>
    <w:rsid w:val="4A58AC1C"/>
    <w:rsid w:val="4BF3F300"/>
    <w:rsid w:val="4C5C0A01"/>
    <w:rsid w:val="50054FDA"/>
    <w:rsid w:val="524AD359"/>
    <w:rsid w:val="53D3FC8A"/>
    <w:rsid w:val="5426D54C"/>
    <w:rsid w:val="570B9D4C"/>
    <w:rsid w:val="5867D48E"/>
    <w:rsid w:val="5A433E0E"/>
    <w:rsid w:val="5B9F7550"/>
    <w:rsid w:val="5BDF0E6F"/>
    <w:rsid w:val="60E1D8A3"/>
    <w:rsid w:val="64BD1798"/>
    <w:rsid w:val="64F08A77"/>
    <w:rsid w:val="6A273A52"/>
    <w:rsid w:val="6B86D530"/>
    <w:rsid w:val="6D1E7D3D"/>
    <w:rsid w:val="6FCDAF0C"/>
    <w:rsid w:val="726C6143"/>
    <w:rsid w:val="76CDAB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AE60A7"/>
  <w14:defaultImageDpi w14:val="0"/>
  <w15:docId w15:val="{DF304ACC-4436-4BD3-8572-37686696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Calibri" w:hAnsi="Calibri" w:cs="Calibri"/>
      <w:lang w:val="en-IN" w:eastAsia="en-IN"/>
    </w:rPr>
  </w:style>
  <w:style w:type="paragraph" w:styleId="Heading1">
    <w:name w:val="heading 1"/>
    <w:basedOn w:val="Normal"/>
    <w:next w:val="Normal"/>
    <w:link w:val="Heading1Char"/>
    <w:uiPriority w:val="1"/>
    <w:qFormat/>
    <w:pPr>
      <w:ind w:left="10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locked/>
    <w:rPr>
      <w:rFonts w:ascii="Calibri" w:hAnsi="Calibri" w:cs="Calibri"/>
    </w:rPr>
  </w:style>
  <w:style w:type="paragraph" w:styleId="ListParagraph">
    <w:name w:val="List Paragraph"/>
    <w:aliases w:val="lp1,SD JURIDIQUE TITRE 5,List Paragraph 2,heading 9,Heading 91,Annexure,List Paragraph2,List Paragraph11,Heading 911,Heading 9111,List Paragraph1,Heading 91111,Kaseya numbered 1,List Paragraph Char Char,b1,d_bodyb,Amex_bullet,Figure_name"/>
    <w:basedOn w:val="Normal"/>
    <w:link w:val="ListParagraphChar"/>
    <w:qFormat/>
    <w:pPr>
      <w:spacing w:before="53"/>
      <w:ind w:left="841" w:hanging="361"/>
    </w:pPr>
    <w:rPr>
      <w:sz w:val="24"/>
      <w:szCs w:val="24"/>
    </w:rPr>
  </w:style>
  <w:style w:type="paragraph" w:customStyle="1" w:styleId="TableParagraph">
    <w:name w:val="Table Paragraph"/>
    <w:basedOn w:val="Normal"/>
    <w:uiPriority w:val="1"/>
    <w:qFormat/>
    <w:pPr>
      <w:ind w:left="110"/>
    </w:pPr>
    <w:rPr>
      <w:sz w:val="24"/>
      <w:szCs w:val="24"/>
    </w:rPr>
  </w:style>
  <w:style w:type="paragraph" w:styleId="Revision">
    <w:name w:val="Revision"/>
    <w:hidden/>
    <w:uiPriority w:val="99"/>
    <w:semiHidden/>
    <w:rsid w:val="008D704C"/>
    <w:pPr>
      <w:spacing w:after="0" w:line="240" w:lineRule="auto"/>
    </w:pPr>
    <w:rPr>
      <w:rFonts w:ascii="Calibri" w:hAnsi="Calibri" w:cs="Calibri"/>
      <w:lang w:val="en-IN" w:eastAsia="en-IN"/>
    </w:rPr>
  </w:style>
  <w:style w:type="table" w:styleId="TableGrid">
    <w:name w:val="Table Grid"/>
    <w:basedOn w:val="TableNormal"/>
    <w:uiPriority w:val="39"/>
    <w:rsid w:val="00CC4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B7C4E"/>
    <w:pPr>
      <w:widowControl/>
      <w:tabs>
        <w:tab w:val="center" w:pos="4320"/>
        <w:tab w:val="right" w:pos="8640"/>
      </w:tabs>
      <w:autoSpaceDE/>
      <w:autoSpaceDN/>
      <w:adjustRightInd/>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9B7C4E"/>
    <w:rPr>
      <w:rFonts w:ascii="Times New Roman" w:eastAsia="Times New Roman" w:hAnsi="Times New Roman"/>
      <w:sz w:val="24"/>
      <w:szCs w:val="24"/>
      <w:lang w:eastAsia="en-US"/>
    </w:rPr>
  </w:style>
  <w:style w:type="character" w:customStyle="1" w:styleId="ListParagraphChar">
    <w:name w:val="List Paragraph Char"/>
    <w:aliases w:val="lp1 Char,SD JURIDIQUE TITRE 5 Char,List Paragraph 2 Char,heading 9 Char,Heading 91 Char,Annexure Char,List Paragraph2 Char,List Paragraph11 Char,Heading 911 Char,Heading 9111 Char,List Paragraph1 Char,Heading 91111 Char,b1 Char"/>
    <w:link w:val="ListParagraph"/>
    <w:qFormat/>
    <w:locked/>
    <w:rsid w:val="009B7C4E"/>
    <w:rPr>
      <w:rFonts w:ascii="Calibri" w:hAnsi="Calibri" w:cs="Calibri"/>
      <w:sz w:val="24"/>
      <w:szCs w:val="24"/>
      <w:lang w:val="en-IN" w:eastAsia="en-IN"/>
    </w:rPr>
  </w:style>
  <w:style w:type="paragraph" w:styleId="Header">
    <w:name w:val="header"/>
    <w:basedOn w:val="Normal"/>
    <w:link w:val="HeaderChar"/>
    <w:uiPriority w:val="99"/>
    <w:unhideWhenUsed/>
    <w:rsid w:val="006323FC"/>
    <w:pPr>
      <w:tabs>
        <w:tab w:val="center" w:pos="4513"/>
        <w:tab w:val="right" w:pos="9026"/>
      </w:tabs>
    </w:pPr>
  </w:style>
  <w:style w:type="character" w:customStyle="1" w:styleId="HeaderChar">
    <w:name w:val="Header Char"/>
    <w:basedOn w:val="DefaultParagraphFont"/>
    <w:link w:val="Header"/>
    <w:uiPriority w:val="99"/>
    <w:rsid w:val="006323FC"/>
    <w:rPr>
      <w:rFonts w:ascii="Calibri" w:hAnsi="Calibri" w:cs="Calibri"/>
      <w:lang w:val="en-IN" w:eastAsia="en-IN"/>
    </w:rPr>
  </w:style>
  <w:style w:type="character" w:customStyle="1" w:styleId="highlight">
    <w:name w:val="highlight"/>
    <w:basedOn w:val="DefaultParagraphFont"/>
    <w:rsid w:val="00350A97"/>
  </w:style>
  <w:style w:type="character" w:styleId="Strong">
    <w:name w:val="Strong"/>
    <w:basedOn w:val="DefaultParagraphFont"/>
    <w:uiPriority w:val="22"/>
    <w:qFormat/>
    <w:rsid w:val="00DA2024"/>
    <w:rPr>
      <w:b/>
      <w:bCs/>
    </w:rPr>
  </w:style>
  <w:style w:type="paragraph" w:styleId="NoSpacing">
    <w:name w:val="No Spacing"/>
    <w:uiPriority w:val="1"/>
    <w:qFormat/>
    <w:rsid w:val="0010382A"/>
    <w:pPr>
      <w:widowControl w:val="0"/>
      <w:autoSpaceDE w:val="0"/>
      <w:autoSpaceDN w:val="0"/>
      <w:adjustRightInd w:val="0"/>
      <w:spacing w:after="0" w:line="240" w:lineRule="auto"/>
    </w:pPr>
    <w:rPr>
      <w:rFonts w:ascii="Calibri" w:hAnsi="Calibri" w:cs="Calibri"/>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d01.safelinks.protection.outlook.com/?url=https%3A%2F%2Fwww.iibx.co.in%2Fdownload%2Fcircular_on_qualified_jewellers_mporting.pdf&amp;data=04%7C01%7Ckalpesh.soni%40indiainx.com%7Ceea765c02e8f4f6123e208d9dcd25198%7C673d78df71354df68573dba39180888d%7C0%7C0%7C637783618127352500%7CUnknown%7CTWFpbGZsb3d8eyJWIjoiMC4wLjAwMDAiLCJQIjoiV2luMzIiLCJBTiI6Ik1haWwiLCJXVCI6Mn0%3D%7C3000&amp;sdata=89xevlVXUzvxqISr%2FHvAI1jrympiwHjL2laXcOgEglY%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53C8D-BB70-46D5-A27C-89E40176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461</Words>
  <Characters>3023</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Nilesh Kalsariya (IFSC-REG)</dc:creator>
  <cp:keywords/>
  <dc:description/>
  <cp:lastModifiedBy>Surendra Rashinkar</cp:lastModifiedBy>
  <cp:revision>6</cp:revision>
  <cp:lastPrinted>2024-01-02T07:48:00Z</cp:lastPrinted>
  <dcterms:created xsi:type="dcterms:W3CDTF">2024-01-02T07:46:00Z</dcterms:created>
  <dcterms:modified xsi:type="dcterms:W3CDTF">2024-01-04T11:15:00Z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for Microsoft 365</vt:lpwstr>
  </property>
  <property fmtid="{D5CDD505-2E9C-101B-9397-08002B2CF9AE}" pid="3" name="Producer">
    <vt:lpwstr>Microsoft® Word for Microsoft 365</vt:lpwstr>
  </property>
</Properties>
</file>